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2"/>
          <w:rFonts w:hint="eastAsia" w:ascii="仿宋" w:hAnsi="仿宋" w:eastAsia="仿宋" w:cs="仿宋"/>
          <w:b w:val="0"/>
          <w:sz w:val="44"/>
          <w:szCs w:val="44"/>
        </w:rPr>
      </w:pPr>
      <w:r>
        <w:rPr>
          <w:rStyle w:val="12"/>
          <w:rFonts w:hint="eastAsia" w:ascii="仿宋" w:hAnsi="仿宋" w:eastAsia="仿宋" w:cs="仿宋"/>
          <w:b w:val="0"/>
          <w:sz w:val="44"/>
          <w:szCs w:val="44"/>
        </w:rPr>
        <w:t>本次检验项目</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rPr>
        <w:t xml:space="preserve"> </w:t>
      </w:r>
      <w:r>
        <w:rPr>
          <w:rFonts w:hint="eastAsia" w:ascii="仿宋" w:hAnsi="仿宋" w:eastAsia="仿宋" w:cs="仿宋"/>
          <w:b/>
          <w:sz w:val="32"/>
          <w:szCs w:val="32"/>
          <w:lang w:eastAsia="zh-CN"/>
        </w:rPr>
        <w:t>一</w:t>
      </w:r>
      <w:r>
        <w:rPr>
          <w:rFonts w:hint="eastAsia" w:ascii="仿宋" w:hAnsi="仿宋" w:eastAsia="仿宋" w:cs="仿宋"/>
          <w:b/>
          <w:sz w:val="32"/>
          <w:szCs w:val="32"/>
        </w:rPr>
        <w:t>、</w:t>
      </w:r>
      <w:r>
        <w:rPr>
          <w:rFonts w:hint="eastAsia" w:ascii="仿宋" w:hAnsi="仿宋" w:eastAsia="仿宋" w:cs="仿宋"/>
          <w:b/>
          <w:sz w:val="32"/>
          <w:szCs w:val="32"/>
          <w:lang w:eastAsia="zh-CN"/>
        </w:rPr>
        <w:t>餐饮食品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食品中污染物限量》（GB 2762-2017）、中华人民共和国卫生部、国家食品药品监督管理局公告2012年第10号等标准及产品明示标准和指标的要求。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发酵面</w:t>
      </w:r>
      <w:r>
        <w:rPr>
          <w:rFonts w:hint="eastAsia" w:ascii="仿宋" w:hAnsi="仿宋" w:eastAsia="仿宋" w:cs="仿宋"/>
          <w:sz w:val="32"/>
          <w:szCs w:val="32"/>
        </w:rPr>
        <w:t>制品抽检项目包括铝的残留量(干样品，以Al计)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2.油炸面制品</w:t>
      </w:r>
      <w:r>
        <w:rPr>
          <w:rFonts w:hint="eastAsia" w:ascii="仿宋" w:hAnsi="仿宋" w:eastAsia="仿宋" w:cs="仿宋"/>
          <w:sz w:val="32"/>
          <w:szCs w:val="32"/>
        </w:rPr>
        <w:t>抽检项目包括铝的残留量（干样品，以Al计）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酱卤肉制品（自制）</w:t>
      </w:r>
      <w:r>
        <w:rPr>
          <w:rFonts w:hint="eastAsia" w:ascii="仿宋" w:hAnsi="仿宋" w:eastAsia="仿宋" w:cs="仿宋"/>
          <w:sz w:val="32"/>
          <w:szCs w:val="32"/>
        </w:rPr>
        <w:t>抽检项目包括苯甲酸及其钠盐（以苯甲酸计）、亚硝酸盐（以亚硝酸钠计）。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4.熟肉食品抽检项目包括亚硝酸盐（以亚硝酸钠计）。</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sz w:val="32"/>
          <w:szCs w:val="32"/>
          <w:lang w:eastAsia="zh-CN"/>
        </w:rPr>
        <w:t>方便食品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抽检依据GB 17400-2015《食品安全国家标准 方便面》,GB 2760-2014《食品安全国家标准 食品添加剂使用标准》,GB 29921-2013《食品安全国家标准 食品中致病菌限量》等标准及产品明示标准和指标的要求。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方便食品</w:t>
      </w:r>
      <w:r>
        <w:rPr>
          <w:rFonts w:hint="eastAsia" w:ascii="仿宋" w:hAnsi="仿宋" w:eastAsia="仿宋" w:cs="仿宋"/>
          <w:sz w:val="32"/>
          <w:szCs w:val="32"/>
        </w:rPr>
        <w:t>抽检项目包括酸价（以脂肪计）（仅油炸面面饼）</w:t>
      </w:r>
      <w:r>
        <w:rPr>
          <w:rFonts w:hint="eastAsia" w:ascii="仿宋" w:hAnsi="仿宋" w:eastAsia="仿宋" w:cs="仿宋"/>
          <w:sz w:val="32"/>
          <w:szCs w:val="32"/>
          <w:lang w:eastAsia="zh-CN"/>
        </w:rPr>
        <w:t>、</w:t>
      </w:r>
      <w:r>
        <w:rPr>
          <w:rFonts w:hint="eastAsia" w:ascii="仿宋" w:hAnsi="仿宋" w:eastAsia="仿宋" w:cs="仿宋"/>
          <w:sz w:val="32"/>
          <w:szCs w:val="32"/>
        </w:rPr>
        <w:t>过氧化值（以脂肪计）（仅油炸面面饼）、苯甲酸及其钠盐(以苯甲酸计)</w:t>
      </w:r>
      <w:r>
        <w:rPr>
          <w:rFonts w:hint="eastAsia" w:ascii="仿宋" w:hAnsi="仿宋" w:eastAsia="仿宋" w:cs="仿宋"/>
          <w:sz w:val="32"/>
          <w:szCs w:val="32"/>
          <w:lang w:eastAsia="zh-CN"/>
        </w:rPr>
        <w:t>、菌落总数、大肠菌群、沙门氏菌、金黄色葡萄球菌、苯甲酸及其钠盐(以苯甲酸计)、山梨酸及其钾盐(以山梨酸计)。</w:t>
      </w:r>
    </w:p>
    <w:p>
      <w:pPr>
        <w:spacing w:line="4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三、食用农产品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抽检依据GB 2761-2017《食品安全国家标准 食品中真菌毒素限量》,GB 2762-2017《食品安全国家标准 食品中污染物限量》,GB 2763-2016《食品安全国家标准 食品中农药最大残留限量》</w:t>
      </w:r>
      <w:r>
        <w:rPr>
          <w:rFonts w:hint="eastAsia" w:ascii="仿宋" w:hAnsi="仿宋" w:eastAsia="仿宋" w:cs="仿宋"/>
          <w:sz w:val="32"/>
          <w:szCs w:val="32"/>
          <w:lang w:eastAsia="zh-CN"/>
        </w:rPr>
        <w:t>、国家食品药品监督管理总局农业部国家卫生和计划生育委员会关于豆芽生产过程中禁止使用6-苄基腺嘌呤等物质的公告（2015年第11号）、中华人民共和国农业部公告第2292号《发布在食品动物中停止使用洛美沙星、培氟沙星、氧氟沙星、诺氟沙星4种兽药的决定》,中华人民共和国农业部公告第235号《动物性食品中兽药最高残留限量》、整顿办函〔2010〕50号,GB 22556-2008《豆芽卫生标准》</w:t>
      </w:r>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1.猪肉抽检项目包括氯霉素，克伦特罗，沙丁胺醇，恩诺沙星与环丙沙星之和，莱克多巴胺。</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2.豆类抽检项目包括铅（以Pb计）、镉（以Cd计）、铬（以Cr计）、赭曲霉毒素A、对硫磷、马拉硫磷、甲基异柳磷。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3.鸡蛋抽检项目包括恩诺沙星（以恩诺沙星与环丙沙星之和计）、氯霉素、氟苯尼考、氧氟沙星。</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4.黄瓜（瓜类蔬菜）抽检项目包括甲胺磷、克百威、氧乐果。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5.辣椒（茄果类蔬菜）抽检项目包括克百威、氧乐果、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6.番茄（茄果类蔬菜）抽检项目包括克百威、氧乐果。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7.豆芽抽检项目包括铅(以Pb计)，4-氯苯氧乙酸钠(以4-氯苯氧乙酸计)，亚硫酸盐(以SO₂计)，6-苄基腺嘌呤(6-BA)。</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8.豇豆（豆类蔬菜）抽检项目包括灭蝇胺、氧乐果、克百威、水胺硫磷、氟虫腈。</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9.油麦菜（叶菜类蔬菜）抽检项目包括氟虫腈、氧乐果、克百威。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10.山药（根茎类和薯芋类蔬菜）抽检项目包括甲胺磷、克百威、氧乐果。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11.花椰菜抽检项目包括氧乐果、克百威、甲萘威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12.普通白菜抽检项目包括啶虫脒、毒死蜱、氟虫腈、克百威、氧乐果。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13.茄子（茄果类蔬菜）抽检项目包括氧乐果、克百威。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14.热带及亚热带类（香蕉）抽检项目包括多菌灵、吡唑醚菌酯。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15.仁果类、核果类、浆果和其他小粒水果抽检项目包括氧乐果、甲胺磷、联苯菊酯、毒死蜱、克百威、多菌灵。</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四、</w:t>
      </w:r>
      <w:r>
        <w:rPr>
          <w:rFonts w:hint="eastAsia" w:ascii="仿宋" w:hAnsi="仿宋" w:eastAsia="仿宋" w:cs="仿宋"/>
          <w:b/>
          <w:sz w:val="32"/>
          <w:szCs w:val="32"/>
          <w:lang w:eastAsia="zh-CN"/>
        </w:rPr>
        <w:t>豆制品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抽检依据《食品安全国家标准 食品添加剂使用标准》（GB 2760-2014）、《食品安全国家标准 </w:t>
      </w:r>
      <w:r>
        <w:rPr>
          <w:rFonts w:hint="eastAsia" w:ascii="仿宋" w:hAnsi="仿宋" w:eastAsia="仿宋" w:cs="仿宋"/>
          <w:sz w:val="32"/>
          <w:szCs w:val="32"/>
          <w:lang w:eastAsia="zh-CN"/>
        </w:rPr>
        <w:t>豆制品</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GB 2712-2014）、</w:t>
      </w:r>
      <w:r>
        <w:rPr>
          <w:rFonts w:hint="eastAsia" w:ascii="仿宋" w:hAnsi="仿宋" w:eastAsia="仿宋" w:cs="仿宋"/>
          <w:sz w:val="32"/>
          <w:szCs w:val="32"/>
        </w:rPr>
        <w:t xml:space="preserve">《食品安全国家标准 </w:t>
      </w:r>
      <w:r>
        <w:rPr>
          <w:rFonts w:hint="eastAsia" w:ascii="仿宋" w:hAnsi="仿宋" w:eastAsia="仿宋" w:cs="仿宋"/>
          <w:sz w:val="32"/>
          <w:szCs w:val="32"/>
          <w:lang w:eastAsia="zh-CN"/>
        </w:rPr>
        <w:t>食品中致病菌限量</w:t>
      </w:r>
      <w:r>
        <w:rPr>
          <w:rFonts w:hint="eastAsia" w:ascii="仿宋" w:hAnsi="仿宋" w:eastAsia="仿宋" w:cs="仿宋"/>
          <w:sz w:val="32"/>
          <w:szCs w:val="32"/>
        </w:rPr>
        <w:t>》</w:t>
      </w:r>
      <w:bookmarkStart w:id="0" w:name="_GoBack"/>
      <w:bookmarkEnd w:id="0"/>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1.非发酵型</w:t>
      </w:r>
      <w:r>
        <w:rPr>
          <w:rFonts w:hint="eastAsia" w:ascii="仿宋" w:hAnsi="仿宋" w:eastAsia="仿宋" w:cs="仿宋"/>
          <w:sz w:val="32"/>
          <w:szCs w:val="32"/>
          <w:lang w:eastAsia="zh-CN"/>
        </w:rPr>
        <w:t>豆制品</w:t>
      </w:r>
      <w:r>
        <w:rPr>
          <w:rFonts w:hint="eastAsia" w:ascii="仿宋" w:hAnsi="仿宋" w:eastAsia="仿宋" w:cs="仿宋"/>
          <w:sz w:val="32"/>
          <w:szCs w:val="32"/>
        </w:rPr>
        <w:t>抽检项目二氧化硫残留量（仅限腐竹类</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2.其他豆制品抽检项目包括山梨酸及其钾盐（以山梨酸计）、铝的残留量（干样品，以Al计）。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54DB"/>
    <w:rsid w:val="002355A6"/>
    <w:rsid w:val="00514126"/>
    <w:rsid w:val="094C5F82"/>
    <w:rsid w:val="0A0768F4"/>
    <w:rsid w:val="0BD20106"/>
    <w:rsid w:val="0DD112E6"/>
    <w:rsid w:val="11A06DA1"/>
    <w:rsid w:val="11EF54DB"/>
    <w:rsid w:val="1272412C"/>
    <w:rsid w:val="128F2827"/>
    <w:rsid w:val="13397B1B"/>
    <w:rsid w:val="17AF5633"/>
    <w:rsid w:val="1C06627A"/>
    <w:rsid w:val="1EAC3910"/>
    <w:rsid w:val="202C7DB3"/>
    <w:rsid w:val="29122663"/>
    <w:rsid w:val="2F164198"/>
    <w:rsid w:val="2FD94FD4"/>
    <w:rsid w:val="33284E7B"/>
    <w:rsid w:val="3AAF0323"/>
    <w:rsid w:val="3FFD1D3A"/>
    <w:rsid w:val="41DB2843"/>
    <w:rsid w:val="441F5C49"/>
    <w:rsid w:val="454B7BC7"/>
    <w:rsid w:val="463B2D4C"/>
    <w:rsid w:val="474E0BDD"/>
    <w:rsid w:val="4B1522CE"/>
    <w:rsid w:val="4C20258C"/>
    <w:rsid w:val="4C715927"/>
    <w:rsid w:val="500C1B84"/>
    <w:rsid w:val="516346D5"/>
    <w:rsid w:val="521B2B53"/>
    <w:rsid w:val="54B15110"/>
    <w:rsid w:val="554217EF"/>
    <w:rsid w:val="56E57D77"/>
    <w:rsid w:val="58263F62"/>
    <w:rsid w:val="5AA25FCD"/>
    <w:rsid w:val="5AEA18B6"/>
    <w:rsid w:val="63513A8B"/>
    <w:rsid w:val="65A776BB"/>
    <w:rsid w:val="68B10A72"/>
    <w:rsid w:val="6A255FA5"/>
    <w:rsid w:val="6C923D80"/>
    <w:rsid w:val="79D66BD6"/>
    <w:rsid w:val="7D97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337AB7"/>
      <w:u w:val="none"/>
    </w:rPr>
  </w:style>
  <w:style w:type="character" w:styleId="6">
    <w:name w:val="HTML Definition"/>
    <w:basedOn w:val="3"/>
    <w:qFormat/>
    <w:uiPriority w:val="0"/>
    <w:rPr>
      <w:i/>
    </w:rPr>
  </w:style>
  <w:style w:type="character" w:styleId="7">
    <w:name w:val="Hyperlink"/>
    <w:basedOn w:val="3"/>
    <w:qFormat/>
    <w:uiPriority w:val="0"/>
    <w:rPr>
      <w:color w:val="337AB7"/>
      <w:u w:val="none"/>
    </w:rPr>
  </w:style>
  <w:style w:type="character" w:styleId="8">
    <w:name w:val="HTML Code"/>
    <w:basedOn w:val="3"/>
    <w:qFormat/>
    <w:uiPriority w:val="0"/>
    <w:rPr>
      <w:rFonts w:hint="default" w:ascii="Consolas" w:hAnsi="Consolas" w:eastAsia="Consolas" w:cs="Consolas"/>
      <w:color w:val="CA4440"/>
      <w:sz w:val="21"/>
      <w:szCs w:val="21"/>
      <w:shd w:val="clear" w:fill="F9F2F4"/>
    </w:rPr>
  </w:style>
  <w:style w:type="character" w:styleId="9">
    <w:name w:val="HTML Keyboard"/>
    <w:basedOn w:val="3"/>
    <w:qFormat/>
    <w:uiPriority w:val="0"/>
    <w:rPr>
      <w:rFonts w:hint="default" w:ascii="Consolas" w:hAnsi="Consolas" w:eastAsia="Consolas" w:cs="Consolas"/>
      <w:color w:val="FFFFFF"/>
      <w:sz w:val="21"/>
      <w:szCs w:val="21"/>
      <w:shd w:val="clear" w:fill="333333"/>
    </w:rPr>
  </w:style>
  <w:style w:type="character" w:styleId="10">
    <w:name w:val="HTML Sample"/>
    <w:basedOn w:val="3"/>
    <w:qFormat/>
    <w:uiPriority w:val="0"/>
    <w:rPr>
      <w:rFonts w:ascii="Consolas" w:hAnsi="Consolas" w:eastAsia="Consolas" w:cs="Consolas"/>
      <w:sz w:val="21"/>
      <w:szCs w:val="21"/>
    </w:rPr>
  </w:style>
  <w:style w:type="character" w:customStyle="1" w:styleId="12">
    <w:name w:val="标题 2 Char"/>
    <w:basedOn w:val="3"/>
    <w:link w:val="2"/>
    <w:qFormat/>
    <w:uiPriority w:val="0"/>
    <w:rPr>
      <w:rFonts w:ascii="Arial" w:hAnsi="Arial" w:eastAsia="黑体"/>
      <w:b/>
      <w:sz w:val="32"/>
    </w:rPr>
  </w:style>
  <w:style w:type="character" w:customStyle="1" w:styleId="13">
    <w:name w:val="label10"/>
    <w:basedOn w:val="3"/>
    <w:qFormat/>
    <w:uiPriority w:val="0"/>
    <w:rPr>
      <w:color w:val="1AB394"/>
      <w:shd w:val="clear" w:fill="FFFFFF"/>
    </w:rPr>
  </w:style>
  <w:style w:type="character" w:customStyle="1" w:styleId="14">
    <w:name w:val="label11"/>
    <w:basedOn w:val="3"/>
    <w:qFormat/>
    <w:uiPriority w:val="0"/>
    <w:rPr>
      <w:color w:val="1CC09F"/>
      <w:shd w:val="clear" w:fill="FFFFFF"/>
    </w:rPr>
  </w:style>
  <w:style w:type="character" w:customStyle="1" w:styleId="15">
    <w:name w:val="label12"/>
    <w:basedOn w:val="3"/>
    <w:qFormat/>
    <w:uiPriority w:val="0"/>
  </w:style>
  <w:style w:type="character" w:customStyle="1" w:styleId="16">
    <w:name w:val="label13"/>
    <w:basedOn w:val="3"/>
    <w:qFormat/>
    <w:uiPriority w:val="0"/>
  </w:style>
  <w:style w:type="character" w:customStyle="1" w:styleId="17">
    <w:name w:val="hover11"/>
    <w:basedOn w:val="3"/>
    <w:qFormat/>
    <w:uiPriority w:val="0"/>
    <w:rPr>
      <w:shd w:val="clear" w:fill="EEEEEE"/>
    </w:rPr>
  </w:style>
  <w:style w:type="character" w:customStyle="1" w:styleId="18">
    <w:name w:val="old"/>
    <w:basedOn w:val="3"/>
    <w:qFormat/>
    <w:uiPriority w:val="0"/>
    <w:rPr>
      <w:color w:val="999999"/>
    </w:rPr>
  </w:style>
  <w:style w:type="character" w:customStyle="1" w:styleId="19">
    <w:name w:val="new"/>
    <w:basedOn w:val="3"/>
    <w:qFormat/>
    <w:uiPriority w:val="0"/>
    <w:rPr>
      <w:color w:val="999999"/>
    </w:rPr>
  </w:style>
  <w:style w:type="character" w:customStyle="1" w:styleId="20">
    <w:name w:val="first-child"/>
    <w:basedOn w:val="3"/>
    <w:qFormat/>
    <w:uiPriority w:val="0"/>
  </w:style>
  <w:style w:type="character" w:customStyle="1" w:styleId="21">
    <w:name w:val="layui-this"/>
    <w:basedOn w:val="3"/>
    <w:qFormat/>
    <w:uiPriority w:val="0"/>
    <w:rPr>
      <w:bdr w:val="single" w:color="EEEEEE" w:sz="6" w:space="0"/>
      <w:shd w:val="clear" w:fill="FFFFFF"/>
    </w:rPr>
  </w:style>
  <w:style w:type="character" w:customStyle="1" w:styleId="22">
    <w:name w:val="active7"/>
    <w:basedOn w:val="3"/>
    <w:qFormat/>
    <w:uiPriority w:val="0"/>
    <w:rPr>
      <w:shd w:val="clear" w:fill="F6F6F6"/>
    </w:rPr>
  </w:style>
  <w:style w:type="character" w:customStyle="1" w:styleId="23">
    <w:name w:val="label"/>
    <w:basedOn w:val="3"/>
    <w:qFormat/>
    <w:uiPriority w:val="0"/>
    <w:rPr>
      <w:color w:val="1AB394"/>
      <w:shd w:val="clear" w:fill="FFFFFF"/>
    </w:rPr>
  </w:style>
  <w:style w:type="character" w:customStyle="1" w:styleId="24">
    <w:name w:val="label1"/>
    <w:basedOn w:val="3"/>
    <w:qFormat/>
    <w:uiPriority w:val="0"/>
    <w:rPr>
      <w:color w:val="1CC09F"/>
      <w:shd w:val="clear" w:fill="FFFFFF"/>
    </w:rPr>
  </w:style>
  <w:style w:type="character" w:customStyle="1" w:styleId="25">
    <w:name w:val="label2"/>
    <w:basedOn w:val="3"/>
    <w:qFormat/>
    <w:uiPriority w:val="0"/>
    <w:rPr>
      <w:bdr w:val="dashed" w:color="E7EAEC" w:sz="6" w:space="0"/>
      <w:shd w:val="clear" w:fill="F3F3F4"/>
    </w:rPr>
  </w:style>
  <w:style w:type="character" w:customStyle="1" w:styleId="26">
    <w:name w:val="label3"/>
    <w:basedOn w:val="3"/>
    <w:qFormat/>
    <w:uiPriority w:val="0"/>
  </w:style>
  <w:style w:type="character" w:customStyle="1" w:styleId="27">
    <w:name w:val="active"/>
    <w:basedOn w:val="3"/>
    <w:qFormat/>
    <w:uiPriority w:val="0"/>
    <w:rPr>
      <w:shd w:val="clear" w:fill="F6F6F6"/>
    </w:rPr>
  </w:style>
  <w:style w:type="character" w:customStyle="1" w:styleId="28">
    <w:name w:val="label9"/>
    <w:basedOn w:val="3"/>
    <w:qFormat/>
    <w:uiPriority w:val="0"/>
    <w:rPr>
      <w:color w:val="1CC09F"/>
      <w:shd w:val="clear" w:fill="FFFFFF"/>
    </w:rPr>
  </w:style>
  <w:style w:type="character" w:customStyle="1" w:styleId="29">
    <w:name w:val="hover10"/>
    <w:basedOn w:val="3"/>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杜拉克草</cp:lastModifiedBy>
  <dcterms:modified xsi:type="dcterms:W3CDTF">2019-09-11T08:52:47Z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