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</w:t>
      </w:r>
    </w:p>
    <w:p>
      <w:pPr>
        <w:spacing w:line="520" w:lineRule="exact"/>
        <w:jc w:val="center"/>
        <w:rPr>
          <w:rStyle w:val="13"/>
          <w:rFonts w:hint="eastAsia" w:ascii="仿宋_GB2312" w:hAnsi="仿宋_GB2312" w:eastAsia="仿宋_GB2312" w:cs="仿宋_GB2312"/>
          <w:b w:val="0"/>
          <w:sz w:val="28"/>
          <w:szCs w:val="28"/>
        </w:rPr>
      </w:pPr>
      <w:r>
        <w:rPr>
          <w:rStyle w:val="13"/>
          <w:rFonts w:hint="eastAsia" w:ascii="仿宋_GB2312" w:hAnsi="仿宋_GB2312" w:eastAsia="仿宋_GB2312" w:cs="仿宋_GB2312"/>
          <w:b w:val="0"/>
          <w:sz w:val="28"/>
          <w:szCs w:val="28"/>
        </w:rPr>
        <w:t>本次检验项目</w:t>
      </w:r>
    </w:p>
    <w:p>
      <w:pPr>
        <w:numPr>
          <w:ilvl w:val="0"/>
          <w:numId w:val="1"/>
        </w:num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粮食加工品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（一）抽检依据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GB 2762-2017《食品安全国家标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准 食品中污染物限量》， GB 2761-2017《食品安全国家标准 食品中真菌毒素限量》，卫生部公告[2011]第 4 号 卫生部等 7 部门《关于撤销食品添加剂过氧化苯甲酰、过氧化钙的公告》 要求。</w:t>
      </w:r>
    </w:p>
    <w:p>
      <w:pPr>
        <w:numPr>
          <w:ilvl w:val="0"/>
          <w:numId w:val="2"/>
        </w:num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检验项目</w:t>
      </w:r>
    </w:p>
    <w:p>
      <w:pPr>
        <w:numPr>
          <w:ilvl w:val="0"/>
          <w:numId w:val="3"/>
        </w:numPr>
        <w:spacing w:line="440" w:lineRule="exact"/>
        <w:ind w:left="641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其他粮食加工品检测项目包括甲醛次硫酸氢钠（以甲醛计）、铅(以 Pb 计)。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饮料</w:t>
      </w:r>
    </w:p>
    <w:p>
      <w:pPr>
        <w:spacing w:line="440" w:lineRule="exact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抽检依据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生活饮用水标准检验方法 感官性状和物理指标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》（GB/T 5750.4-2006）、《生活饮用水标准检验方法 有机物综合指标》（GB/T 5750.7-2006</w:t>
      </w:r>
      <w:r>
        <w:rPr>
          <w:rFonts w:hint="eastAsia" w:ascii="仿宋_GB2312" w:hAnsi="仿宋_GB2312" w:eastAsia="仿宋_GB2312" w:cs="仿宋_GB2312"/>
          <w:sz w:val="28"/>
          <w:szCs w:val="28"/>
        </w:rPr>
        <w:t>）等标准及产品明示标准和指标的要求。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（二）检验项目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其他饮用水</w:t>
      </w:r>
      <w:r>
        <w:rPr>
          <w:rFonts w:hint="eastAsia" w:ascii="仿宋_GB2312" w:hAnsi="仿宋_GB2312" w:eastAsia="仿宋_GB2312" w:cs="仿宋_GB2312"/>
          <w:sz w:val="28"/>
          <w:szCs w:val="28"/>
        </w:rPr>
        <w:t>抽检项目包括余氯(游离氯)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耗氧量(以 O₂计)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浑浊度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溴酸盐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大肠菌群等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三、食用农产品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（一）抽检依据 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《食品安全国家标准 食品中污染物限量》（GB 2762-2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017）、《食品安全国家标准 食品中农药最大残留限量》（GB 2763-2016）、《食品安全国家标准 食品中兽药最大残留限 量》 GB 31650-2019检验项目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鸡肉抽检项目包括挥发性盐基氮、恩诺沙星、氧氟沙星、氟苯尼考、磺胺类(总量)、金刚烷胺等。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梨抽检项目包括吡虫啉、敌敌畏、毒死蜱、对硫磷、多菌灵等。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鲜食用菌抽检项目包括镉（以Cd计）、二氧化硫残留量、氯氰菊酯和高效氯氰菊酯、氯氟氰菊酯和高效氯氟氰菊酯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菜豆抽检项目包括氧乐果、克百威、甲胺磷、溴氰菊酯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甜椒抽检项目包括克百威、氧乐果、氟虫腈、甲基异柳磷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韭菜抽检项目包括腐霉利、毒死蜱、氧乐果、克百威、甲拌磷、氯氟氰菊酯和高效氯氟氰菊酯、敌敌畏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结球甘蓝抽检项目包括氧乐果、甲胺磷、乙酰甲胺磷、甲基异柳磷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茄子抽检项目包括氧乐果、克百威、甲胺磷、霜霉威和霜霉威盐酸盐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黄瓜抽检项目包括霜霉威和霜霉威盐酸盐、克百威、氧乐果、毒死蜱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番茄抽检项目包括克百威、氧乐果、毒死蜱、苯醚甲环唑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油麦菜抽检项目包括氟虫腈、氧乐果、克百威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辣椒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抽检项目包括克百威、氧乐果、丙溴磷等。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普通白菜检项目包括毒死蜱、氟虫腈、啶虫脒、氧乐果等。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芹菜检项目包括氟虫腈、克百威、毒死蜱、甲拌磷等。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豆芽检项目包括吡虫啉、敌敌畏、毒死蜱等。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苹果检项目包括丙环唑、丙溴磷、敌敌畏、丁硫克百威等。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香蕉检项目包括苯醚甲环唑、吡唑醚菌酯、多菌灵、甲拌磷等。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柑、橘检项目包括丙溴磷、克百威、三唑磷、氧乐果等。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橙检项目包括水胺硫磷、丙溴磷、克百威、三唑磷、杀扑磷等。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畜副产品检项目包括氧氟沙星、甲氧苄啶、五氯酚酸钠(以五氯酚计)、多西环素等。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鸡蛋检项目包括氟苯尼考、氯霉素、恩诺沙星、氧氟沙星等。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豆类检项目包括铅(以 Pb 计)、赭曲霉毒素 A、铬(以 Cr 计)等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四、蔬菜制品</w:t>
      </w:r>
    </w:p>
    <w:p>
      <w:pPr>
        <w:numPr>
          <w:ilvl w:val="0"/>
          <w:numId w:val="0"/>
        </w:num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（一）抽检依据 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《食品安全国家标准 食品中铅的测定》（GB 5009.12-2017）、《食品安全国家标准 食品中总砷及无机砷的测定》（GB 5009.11-2014</w:t>
      </w:r>
      <w:r>
        <w:rPr>
          <w:rFonts w:hint="eastAsia" w:ascii="仿宋_GB2312" w:hAnsi="仿宋_GB2312" w:eastAsia="仿宋_GB2312" w:cs="仿宋_GB2312"/>
          <w:sz w:val="28"/>
          <w:szCs w:val="28"/>
        </w:rPr>
        <w:t>）等标准及产品明示标准和指标的要求。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（二）检验项目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干制食用菌检项目包括铅(以 Pb 计)、总砷(以 As 计)、镉(以 Cd 计)等。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2.自然干制品、热风干燥蔬菜、冷冻干燥蔬菜、蔬菜脆片、蔬菜粉及制品检项目包括铅(以 Pb 计)、苯甲酸及其钠盐(以苯甲酸计)、山梨酸及其钾盐(以山梨酸计)、糖精钠(以糖精计)等。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五、豆制品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（一）抽检依据 </w:t>
      </w:r>
    </w:p>
    <w:p>
      <w:pPr>
        <w:spacing w:line="44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检测依据食品安全国家标准 食品中铅的测定》（GB 5009.12-2017）、《食品安全国家标准 食品中丙酸钠、丙酸钙的测定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GB 5009.120-2016</w:t>
      </w:r>
      <w:r>
        <w:rPr>
          <w:rFonts w:hint="eastAsia" w:ascii="仿宋_GB2312" w:hAnsi="仿宋_GB2312" w:eastAsia="仿宋_GB2312" w:cs="仿宋_GB2312"/>
          <w:sz w:val="28"/>
          <w:szCs w:val="28"/>
        </w:rPr>
        <w:t>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（二）检验项目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豆干、豆腐、豆皮等检项目包括铅(以 Pb 计)、丙酸及其钠盐、钙盐(以丙酸计)、铝的残留量(干样品，以 Al 计)等。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06BA35"/>
    <w:multiLevelType w:val="singleLevel"/>
    <w:tmpl w:val="B406BA3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1" w:leftChars="0" w:firstLine="0" w:firstLineChars="0"/>
      </w:pPr>
    </w:lvl>
  </w:abstractNum>
  <w:abstractNum w:abstractNumId="1">
    <w:nsid w:val="DB0177B8"/>
    <w:multiLevelType w:val="singleLevel"/>
    <w:tmpl w:val="DB0177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4576056"/>
    <w:multiLevelType w:val="singleLevel"/>
    <w:tmpl w:val="245760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1EEC630"/>
    <w:multiLevelType w:val="singleLevel"/>
    <w:tmpl w:val="41EEC6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54DB"/>
    <w:rsid w:val="002355A6"/>
    <w:rsid w:val="00514126"/>
    <w:rsid w:val="04273C12"/>
    <w:rsid w:val="094C5F82"/>
    <w:rsid w:val="0A0768F4"/>
    <w:rsid w:val="0B0D2E1B"/>
    <w:rsid w:val="0BD20106"/>
    <w:rsid w:val="0DD112E6"/>
    <w:rsid w:val="11057E1B"/>
    <w:rsid w:val="11A06DA1"/>
    <w:rsid w:val="11EF54DB"/>
    <w:rsid w:val="1272412C"/>
    <w:rsid w:val="128F2827"/>
    <w:rsid w:val="13397B1B"/>
    <w:rsid w:val="14CB6301"/>
    <w:rsid w:val="17AF5633"/>
    <w:rsid w:val="1A50225E"/>
    <w:rsid w:val="1EAC3910"/>
    <w:rsid w:val="202C7DB3"/>
    <w:rsid w:val="29122663"/>
    <w:rsid w:val="2F164198"/>
    <w:rsid w:val="2FD94FD4"/>
    <w:rsid w:val="33284E7B"/>
    <w:rsid w:val="3AAF0323"/>
    <w:rsid w:val="3FFD1D3A"/>
    <w:rsid w:val="41DB2843"/>
    <w:rsid w:val="441F5C49"/>
    <w:rsid w:val="463B2D4C"/>
    <w:rsid w:val="474E0BDD"/>
    <w:rsid w:val="4C20258C"/>
    <w:rsid w:val="516346D5"/>
    <w:rsid w:val="521B2B53"/>
    <w:rsid w:val="54B15110"/>
    <w:rsid w:val="554217EF"/>
    <w:rsid w:val="56E57D77"/>
    <w:rsid w:val="57FC6070"/>
    <w:rsid w:val="58263F62"/>
    <w:rsid w:val="58F158CA"/>
    <w:rsid w:val="5AA25FCD"/>
    <w:rsid w:val="5AEA18B6"/>
    <w:rsid w:val="63513A8B"/>
    <w:rsid w:val="68B10A72"/>
    <w:rsid w:val="6A255FA5"/>
    <w:rsid w:val="6C923D80"/>
    <w:rsid w:val="78F967AD"/>
    <w:rsid w:val="79D66BD6"/>
    <w:rsid w:val="7D9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7AB7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标题 2 Char"/>
    <w:basedOn w:val="5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4">
    <w:name w:val="label10"/>
    <w:basedOn w:val="5"/>
    <w:qFormat/>
    <w:uiPriority w:val="0"/>
    <w:rPr>
      <w:color w:val="1AB394"/>
      <w:shd w:val="clear" w:fill="FFFFFF"/>
    </w:rPr>
  </w:style>
  <w:style w:type="character" w:customStyle="1" w:styleId="15">
    <w:name w:val="label11"/>
    <w:basedOn w:val="5"/>
    <w:qFormat/>
    <w:uiPriority w:val="0"/>
    <w:rPr>
      <w:color w:val="1CC09F"/>
      <w:shd w:val="clear" w:fill="FFFFFF"/>
    </w:rPr>
  </w:style>
  <w:style w:type="character" w:customStyle="1" w:styleId="16">
    <w:name w:val="label12"/>
    <w:basedOn w:val="5"/>
    <w:qFormat/>
    <w:uiPriority w:val="0"/>
  </w:style>
  <w:style w:type="character" w:customStyle="1" w:styleId="17">
    <w:name w:val="label13"/>
    <w:basedOn w:val="5"/>
    <w:qFormat/>
    <w:uiPriority w:val="0"/>
  </w:style>
  <w:style w:type="character" w:customStyle="1" w:styleId="18">
    <w:name w:val="hover11"/>
    <w:basedOn w:val="5"/>
    <w:qFormat/>
    <w:uiPriority w:val="0"/>
    <w:rPr>
      <w:shd w:val="clear" w:fill="EEEEEE"/>
    </w:rPr>
  </w:style>
  <w:style w:type="character" w:customStyle="1" w:styleId="19">
    <w:name w:val="old"/>
    <w:basedOn w:val="5"/>
    <w:qFormat/>
    <w:uiPriority w:val="0"/>
    <w:rPr>
      <w:color w:val="999999"/>
    </w:rPr>
  </w:style>
  <w:style w:type="character" w:customStyle="1" w:styleId="20">
    <w:name w:val="new"/>
    <w:basedOn w:val="5"/>
    <w:qFormat/>
    <w:uiPriority w:val="0"/>
    <w:rPr>
      <w:color w:val="999999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23">
    <w:name w:val="active7"/>
    <w:basedOn w:val="5"/>
    <w:qFormat/>
    <w:uiPriority w:val="0"/>
    <w:rPr>
      <w:shd w:val="clear" w:fill="F6F6F6"/>
    </w:rPr>
  </w:style>
  <w:style w:type="character" w:customStyle="1" w:styleId="24">
    <w:name w:val="label"/>
    <w:basedOn w:val="5"/>
    <w:qFormat/>
    <w:uiPriority w:val="0"/>
    <w:rPr>
      <w:color w:val="1AB394"/>
      <w:shd w:val="clear" w:fill="FFFFFF"/>
    </w:rPr>
  </w:style>
  <w:style w:type="character" w:customStyle="1" w:styleId="25">
    <w:name w:val="label1"/>
    <w:basedOn w:val="5"/>
    <w:qFormat/>
    <w:uiPriority w:val="0"/>
    <w:rPr>
      <w:color w:val="1CC09F"/>
      <w:shd w:val="clear" w:fill="FFFFFF"/>
    </w:rPr>
  </w:style>
  <w:style w:type="character" w:customStyle="1" w:styleId="26">
    <w:name w:val="label2"/>
    <w:basedOn w:val="5"/>
    <w:qFormat/>
    <w:uiPriority w:val="0"/>
    <w:rPr>
      <w:bdr w:val="dashed" w:color="E7EAEC" w:sz="6" w:space="0"/>
      <w:shd w:val="clear" w:fill="F3F3F4"/>
    </w:rPr>
  </w:style>
  <w:style w:type="character" w:customStyle="1" w:styleId="27">
    <w:name w:val="label3"/>
    <w:basedOn w:val="5"/>
    <w:qFormat/>
    <w:uiPriority w:val="0"/>
  </w:style>
  <w:style w:type="character" w:customStyle="1" w:styleId="28">
    <w:name w:val="active"/>
    <w:basedOn w:val="5"/>
    <w:qFormat/>
    <w:uiPriority w:val="0"/>
    <w:rPr>
      <w:shd w:val="clear" w:fill="F6F6F6"/>
    </w:rPr>
  </w:style>
  <w:style w:type="character" w:customStyle="1" w:styleId="29">
    <w:name w:val="label9"/>
    <w:basedOn w:val="5"/>
    <w:qFormat/>
    <w:uiPriority w:val="0"/>
    <w:rPr>
      <w:color w:val="1CC09F"/>
      <w:shd w:val="clear" w:fill="FFFFFF"/>
    </w:rPr>
  </w:style>
  <w:style w:type="character" w:customStyle="1" w:styleId="30">
    <w:name w:val="hover10"/>
    <w:basedOn w:val="5"/>
    <w:qFormat/>
    <w:uiPriority w:val="0"/>
    <w:rPr>
      <w:shd w:val="clear" w:fill="EEEEEE"/>
    </w:rPr>
  </w:style>
  <w:style w:type="paragraph" w:customStyle="1" w:styleId="31">
    <w:name w:val="Table Paragraph"/>
    <w:basedOn w:val="1"/>
    <w:qFormat/>
    <w:uiPriority w:val="0"/>
    <w:rPr>
      <w:rFonts w:ascii="仿宋_GB2312" w:hAnsi="仿宋_GB2312" w:eastAsia="仿宋_GB2312" w:cs="仿宋_GB2312"/>
      <w:kern w:val="2"/>
      <w:sz w:val="21"/>
      <w:szCs w:val="24"/>
      <w:lang w:val="zh-CN"/>
    </w:rPr>
  </w:style>
  <w:style w:type="character" w:customStyle="1" w:styleId="32">
    <w:name w:val="thisit"/>
    <w:basedOn w:val="5"/>
    <w:uiPriority w:val="0"/>
  </w:style>
  <w:style w:type="character" w:customStyle="1" w:styleId="33">
    <w:name w:val="bzmc"/>
    <w:basedOn w:val="5"/>
    <w:uiPriority w:val="0"/>
  </w:style>
  <w:style w:type="character" w:customStyle="1" w:styleId="34">
    <w:name w:val="bzmc1"/>
    <w:basedOn w:val="5"/>
    <w:uiPriority w:val="0"/>
  </w:style>
  <w:style w:type="character" w:customStyle="1" w:styleId="35">
    <w:name w:val="bzmc2"/>
    <w:basedOn w:val="5"/>
    <w:uiPriority w:val="0"/>
  </w:style>
  <w:style w:type="character" w:customStyle="1" w:styleId="36">
    <w:name w:val="f_r6"/>
    <w:basedOn w:val="5"/>
    <w:uiPriority w:val="0"/>
  </w:style>
  <w:style w:type="character" w:customStyle="1" w:styleId="37">
    <w:name w:val="sysj"/>
    <w:basedOn w:val="5"/>
    <w:uiPriority w:val="0"/>
  </w:style>
  <w:style w:type="character" w:customStyle="1" w:styleId="38">
    <w:name w:val="bzrq"/>
    <w:basedOn w:val="5"/>
    <w:uiPriority w:val="0"/>
  </w:style>
  <w:style w:type="character" w:customStyle="1" w:styleId="39">
    <w:name w:val="bsharetext"/>
    <w:basedOn w:val="5"/>
    <w:uiPriority w:val="0"/>
  </w:style>
  <w:style w:type="character" w:customStyle="1" w:styleId="40">
    <w:name w:val="bzrq2"/>
    <w:basedOn w:val="5"/>
    <w:uiPriority w:val="0"/>
  </w:style>
  <w:style w:type="character" w:customStyle="1" w:styleId="41">
    <w:name w:val="f_r"/>
    <w:basedOn w:val="5"/>
    <w:uiPriority w:val="0"/>
  </w:style>
  <w:style w:type="character" w:customStyle="1" w:styleId="42">
    <w:name w:val="f_r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2019-05-07T08:39:00Z</dcterms:created>
  <dc:creator>♂屾屾</dc:creator>
  <cp:lastModifiedBy>zyl</cp:lastModifiedBy>
  <cp:lastPrinted>2020-07-20T08:59:43Z</cp:lastPrinted>
  <dcterms:modified xsi:type="dcterms:W3CDTF">2020-07-20T09:04:54Z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