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DE34C">
      <w:pPr>
        <w:pStyle w:val="6"/>
        <w:keepNext w:val="0"/>
        <w:keepLines w:val="0"/>
        <w:pageBreakBefore w:val="0"/>
        <w:widowControl w:val="0"/>
        <w:kinsoku/>
        <w:wordWrap/>
        <w:overflowPunct w:val="0"/>
        <w:topLinePunct w:val="0"/>
        <w:autoSpaceDE/>
        <w:autoSpaceDN/>
        <w:bidi w:val="0"/>
        <w:adjustRightInd/>
        <w:snapToGrid w:val="0"/>
        <w:spacing w:beforeAutospacing="0" w:afterAutospacing="0" w:line="560" w:lineRule="exact"/>
        <w:jc w:val="both"/>
        <w:textAlignment w:val="auto"/>
        <w:rPr>
          <w:rFonts w:hint="eastAsia" w:ascii="楷体_GB2312" w:eastAsia="楷体_GB2312"/>
          <w:spacing w:val="0"/>
          <w:sz w:val="28"/>
          <w:szCs w:val="28"/>
        </w:rPr>
      </w:pPr>
      <w:r>
        <w:rPr>
          <w:rFonts w:hint="eastAsia" w:ascii="楷体_GB2312" w:hAnsi="楷体_GB2312" w:eastAsia="楷体_GB2312" w:cs="楷体_GB2312"/>
          <w:spacing w:val="0"/>
          <w:sz w:val="28"/>
          <w:szCs w:val="28"/>
          <w:lang w:val="en-US" w:eastAsia="zh-CN"/>
        </w:rPr>
        <w:t xml:space="preserve"> </w:t>
      </w:r>
    </w:p>
    <w:p w14:paraId="14D906DE">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卢氏县</w:t>
      </w: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eastAsia="zh-CN"/>
        </w:rPr>
        <w:t>工作报告</w:t>
      </w:r>
    </w:p>
    <w:p w14:paraId="35662E83">
      <w:pPr>
        <w:pStyle w:val="6"/>
        <w:keepNext w:val="0"/>
        <w:keepLines w:val="0"/>
        <w:pageBreakBefore w:val="0"/>
        <w:widowControl w:val="0"/>
        <w:kinsoku/>
        <w:wordWrap/>
        <w:overflowPunct w:val="0"/>
        <w:topLinePunct w:val="0"/>
        <w:autoSpaceDE/>
        <w:autoSpaceDN/>
        <w:bidi w:val="0"/>
        <w:adjustRightInd/>
        <w:spacing w:line="560" w:lineRule="exact"/>
        <w:textAlignment w:val="auto"/>
        <w:rPr>
          <w:rFonts w:hint="eastAsia"/>
        </w:rPr>
      </w:pPr>
      <w:r>
        <w:rPr>
          <w:rFonts w:hint="eastAsia" w:ascii="楷体_GB2312" w:hAnsi="楷体_GB2312" w:eastAsia="楷体_GB2312" w:cs="楷体_GB2312"/>
          <w:color w:val="auto"/>
          <w:spacing w:val="0"/>
          <w:sz w:val="32"/>
          <w:szCs w:val="32"/>
          <w:lang w:val="en-US" w:eastAsia="zh-CN"/>
        </w:rPr>
        <w:t xml:space="preserve"> </w:t>
      </w:r>
    </w:p>
    <w:p w14:paraId="3F5136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政府的</w:t>
      </w:r>
      <w:r>
        <w:rPr>
          <w:rFonts w:hint="eastAsia" w:ascii="仿宋_GB2312" w:hAnsi="仿宋_GB2312" w:eastAsia="仿宋_GB2312" w:cs="仿宋_GB2312"/>
          <w:color w:val="auto"/>
          <w:sz w:val="32"/>
          <w:szCs w:val="32"/>
          <w:lang w:val="en-US" w:eastAsia="zh-CN"/>
        </w:rPr>
        <w:t>坚强</w:t>
      </w:r>
      <w:r>
        <w:rPr>
          <w:rFonts w:hint="eastAsia" w:ascii="仿宋_GB2312" w:hAnsi="仿宋_GB2312" w:eastAsia="仿宋_GB2312" w:cs="仿宋_GB2312"/>
          <w:color w:val="auto"/>
          <w:sz w:val="32"/>
          <w:szCs w:val="32"/>
        </w:rPr>
        <w:t>领导</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市司法局</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正确</w:t>
      </w:r>
      <w:r>
        <w:rPr>
          <w:rFonts w:hint="eastAsia" w:ascii="仿宋_GB2312" w:hAnsi="仿宋_GB2312" w:eastAsia="仿宋_GB2312" w:cs="仿宋_GB2312"/>
          <w:color w:val="auto"/>
          <w:sz w:val="32"/>
          <w:szCs w:val="32"/>
        </w:rPr>
        <w:t>指导下，</w:t>
      </w:r>
      <w:r>
        <w:rPr>
          <w:rFonts w:hint="eastAsia" w:ascii="仿宋_GB2312" w:hAnsi="仿宋_GB2312" w:eastAsia="仿宋_GB2312" w:cs="仿宋_GB2312"/>
          <w:color w:val="auto"/>
          <w:sz w:val="32"/>
          <w:szCs w:val="32"/>
          <w:lang w:eastAsia="zh-CN"/>
        </w:rPr>
        <w:t>卢氏县</w:t>
      </w:r>
      <w:r>
        <w:rPr>
          <w:rFonts w:hint="eastAsia" w:ascii="仿宋_GB2312" w:hAnsi="仿宋_GB2312" w:eastAsia="仿宋_GB2312" w:cs="仿宋_GB2312"/>
          <w:color w:val="auto"/>
          <w:sz w:val="32"/>
          <w:szCs w:val="32"/>
        </w:rPr>
        <w:t>坚持以习近平法治思想为指导，深入贯彻落实党中央全面依法治国方略和省、市决策部署，扎实推进法治政府建设，为全县经济高质量发展和社会和谐稳定提供了坚强有力的法治保障。现将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汇报</w:t>
      </w:r>
      <w:r>
        <w:rPr>
          <w:rFonts w:hint="eastAsia" w:ascii="仿宋_GB2312" w:hAnsi="仿宋_GB2312" w:eastAsia="仿宋_GB2312" w:cs="仿宋_GB2312"/>
          <w:color w:val="auto"/>
          <w:sz w:val="32"/>
          <w:szCs w:val="32"/>
        </w:rPr>
        <w:t>如下：</w:t>
      </w:r>
    </w:p>
    <w:p w14:paraId="3A952B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一、主要工作开展情况</w:t>
      </w:r>
    </w:p>
    <w:p w14:paraId="3FE0B1D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kern w:val="0"/>
          <w:sz w:val="32"/>
          <w:szCs w:val="32"/>
          <w:lang w:val="en-US" w:eastAsia="zh-CN" w:bidi="ar-SA"/>
        </w:rPr>
      </w:pPr>
      <w:r>
        <w:rPr>
          <w:rFonts w:hint="eastAsia" w:ascii="楷体_GB2312" w:hAnsi="楷体_GB2312" w:eastAsia="楷体_GB2312" w:cs="楷体_GB2312"/>
          <w:b/>
          <w:bCs/>
          <w:spacing w:val="0"/>
          <w:kern w:val="0"/>
          <w:sz w:val="32"/>
          <w:szCs w:val="32"/>
          <w:lang w:val="en-US" w:eastAsia="zh-CN" w:bidi="ar-SA"/>
        </w:rPr>
        <w:t>（一）聚焦高位推动，统筹推进法治政府建设。</w:t>
      </w:r>
    </w:p>
    <w:p w14:paraId="0B24D15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.强化目标任务，压实工作责任。</w:t>
      </w:r>
      <w:r>
        <w:rPr>
          <w:rFonts w:hint="eastAsia" w:ascii="仿宋_GB2312" w:hAnsi="仿宋_GB2312" w:eastAsia="仿宋_GB2312" w:cs="仿宋_GB2312"/>
          <w:b w:val="0"/>
          <w:bCs w:val="0"/>
          <w:color w:val="auto"/>
          <w:sz w:val="32"/>
          <w:szCs w:val="32"/>
          <w:lang w:eastAsia="zh-CN"/>
        </w:rPr>
        <w:t>紧紧</w:t>
      </w:r>
      <w:r>
        <w:rPr>
          <w:rFonts w:hint="eastAsia" w:ascii="仿宋_GB2312" w:hAnsi="仿宋_GB2312" w:eastAsia="仿宋_GB2312" w:cs="仿宋_GB2312"/>
          <w:color w:val="auto"/>
          <w:sz w:val="32"/>
          <w:szCs w:val="32"/>
          <w:lang w:eastAsia="zh-CN"/>
        </w:rPr>
        <w:t>围绕</w:t>
      </w:r>
      <w:r>
        <w:rPr>
          <w:rFonts w:hint="eastAsia" w:ascii="仿宋_GB2312" w:hAnsi="仿宋_GB2312" w:eastAsia="仿宋_GB2312" w:cs="仿宋_GB2312"/>
          <w:color w:val="auto"/>
          <w:sz w:val="32"/>
          <w:szCs w:val="32"/>
          <w:lang w:val="en-US" w:eastAsia="zh-CN"/>
        </w:rPr>
        <w:t>中共中央国务院《法治政府建设实施纲要（</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）》《法治三门峡建设规划（</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）》总体布局，结合我县实际，</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印发了《</w:t>
      </w:r>
      <w:r>
        <w:rPr>
          <w:rFonts w:hint="eastAsia" w:ascii="仿宋_GB2312" w:hAnsi="仿宋_GB2312" w:eastAsia="仿宋_GB2312" w:cs="仿宋_GB2312"/>
          <w:color w:val="auto"/>
          <w:sz w:val="32"/>
          <w:szCs w:val="32"/>
          <w:lang w:val="en-US" w:eastAsia="zh-CN"/>
        </w:rPr>
        <w:t>卢氏县</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年度法治政府建设工作安排》，</w:t>
      </w:r>
      <w:r>
        <w:rPr>
          <w:rFonts w:hint="eastAsia" w:ascii="仿宋_GB2312" w:hAnsi="仿宋_GB2312" w:eastAsia="仿宋_GB2312" w:cs="仿宋_GB2312"/>
          <w:color w:val="auto"/>
          <w:sz w:val="32"/>
          <w:szCs w:val="32"/>
          <w:lang w:eastAsia="zh-CN"/>
        </w:rPr>
        <w:t>为统筹推进</w:t>
      </w:r>
      <w:r>
        <w:rPr>
          <w:rFonts w:hint="eastAsia" w:ascii="仿宋_GB2312" w:hAnsi="仿宋_GB2312" w:eastAsia="仿宋_GB2312" w:cs="仿宋_GB2312"/>
          <w:color w:val="auto"/>
          <w:sz w:val="32"/>
          <w:szCs w:val="32"/>
          <w:lang w:val="en-US" w:eastAsia="zh-CN"/>
        </w:rPr>
        <w:t>我县</w:t>
      </w:r>
      <w:r>
        <w:rPr>
          <w:rFonts w:hint="eastAsia" w:ascii="仿宋_GB2312" w:hAnsi="仿宋_GB2312" w:eastAsia="仿宋_GB2312" w:cs="仿宋_GB2312"/>
          <w:color w:val="auto"/>
          <w:sz w:val="32"/>
          <w:szCs w:val="32"/>
          <w:lang w:eastAsia="zh-CN"/>
        </w:rPr>
        <w:t>法治政府建设明晰了权责、分解了任务、明确了目标。</w:t>
      </w:r>
    </w:p>
    <w:p w14:paraId="05D37C2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.加强示范引领，领导干部带头学法。</w:t>
      </w:r>
      <w:r>
        <w:rPr>
          <w:rFonts w:hint="eastAsia" w:ascii="仿宋_GB2312" w:hAnsi="仿宋_GB2312" w:eastAsia="仿宋_GB2312" w:cs="仿宋_GB2312"/>
          <w:color w:val="auto"/>
          <w:kern w:val="2"/>
          <w:sz w:val="32"/>
          <w:szCs w:val="32"/>
          <w:lang w:val="en-US" w:eastAsia="zh-CN" w:bidi="ar-SA"/>
        </w:rPr>
        <w:t>县委组织部、县政府办公室将《领导干部应知应会党内法规和国家法律清单制度》涉及的学法内容、以及部分新颁布实施的法律列入</w:t>
      </w:r>
      <w:r>
        <w:rPr>
          <w:rFonts w:hint="default" w:ascii="Times New Roman" w:hAnsi="Times New Roman" w:eastAsia="仿宋_GB2312" w:cs="Times New Roman"/>
          <w:color w:val="auto"/>
          <w:kern w:val="2"/>
          <w:sz w:val="32"/>
          <w:szCs w:val="32"/>
          <w:lang w:val="en-US" w:eastAsia="zh-CN" w:bidi="ar-SA"/>
        </w:rPr>
        <w:t>2024</w:t>
      </w:r>
      <w:r>
        <w:rPr>
          <w:rFonts w:hint="eastAsia" w:ascii="仿宋_GB2312" w:hAnsi="仿宋_GB2312" w:eastAsia="仿宋_GB2312" w:cs="仿宋_GB2312"/>
          <w:color w:val="auto"/>
          <w:kern w:val="2"/>
          <w:sz w:val="32"/>
          <w:szCs w:val="32"/>
          <w:lang w:val="en-US" w:eastAsia="zh-CN" w:bidi="ar-SA"/>
        </w:rPr>
        <w:t>年度学习内容，并按计划稳步组织学习。截至目前，县委常委会、县委中心组学法</w:t>
      </w:r>
      <w:r>
        <w:rPr>
          <w:rFonts w:hint="default"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次，县政府常务会、县政府中心组学法</w:t>
      </w:r>
      <w:r>
        <w:rPr>
          <w:rFonts w:hint="default"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次。</w:t>
      </w:r>
    </w:p>
    <w:p w14:paraId="1487124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强化考评机制，狠抓责任落实。</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lang w:val="en-US" w:eastAsia="zh-CN"/>
        </w:rPr>
        <w:t>把</w:t>
      </w:r>
      <w:r>
        <w:rPr>
          <w:rFonts w:hint="eastAsia" w:ascii="仿宋_GB2312" w:hAnsi="仿宋_GB2312" w:eastAsia="仿宋_GB2312" w:cs="仿宋_GB2312"/>
          <w:color w:val="auto"/>
          <w:sz w:val="32"/>
          <w:szCs w:val="32"/>
        </w:rPr>
        <w:t>法治政府建设列入县</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对乡镇和县直单位绩效考评</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内容，</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年以来我县将各级</w:t>
      </w:r>
      <w:r>
        <w:rPr>
          <w:rFonts w:hint="eastAsia" w:ascii="仿宋_GB2312" w:hAnsi="仿宋_GB2312" w:eastAsia="仿宋_GB2312" w:cs="仿宋_GB2312"/>
          <w:color w:val="auto"/>
          <w:sz w:val="32"/>
          <w:szCs w:val="32"/>
        </w:rPr>
        <w:t>党政主要负责人履行法治建设第一责任职责列入</w:t>
      </w:r>
      <w:r>
        <w:rPr>
          <w:rFonts w:hint="eastAsia" w:ascii="仿宋_GB2312" w:hAnsi="仿宋_GB2312" w:eastAsia="仿宋_GB2312" w:cs="仿宋_GB2312"/>
          <w:color w:val="auto"/>
          <w:sz w:val="32"/>
          <w:szCs w:val="32"/>
          <w:lang w:val="en-US" w:eastAsia="zh-CN"/>
        </w:rPr>
        <w:t>个人</w:t>
      </w:r>
      <w:r>
        <w:rPr>
          <w:rFonts w:hint="eastAsia" w:ascii="仿宋_GB2312" w:hAnsi="仿宋_GB2312" w:eastAsia="仿宋_GB2312" w:cs="仿宋_GB2312"/>
          <w:color w:val="auto"/>
          <w:sz w:val="32"/>
          <w:szCs w:val="32"/>
        </w:rPr>
        <w:t>年终述职内容，开展</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述法活动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2024年度，将述法人员扩大至行政执法部门（含</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lang w:val="en-US" w:eastAsia="zh-CN"/>
        </w:rPr>
        <w:t>个乡镇）分管法治领导，率先</w:t>
      </w:r>
      <w:r>
        <w:rPr>
          <w:rFonts w:hint="eastAsia" w:ascii="仿宋_GB2312" w:hAnsi="仿宋_GB2312" w:eastAsia="仿宋_GB2312" w:cs="仿宋_GB2312"/>
          <w:color w:val="auto"/>
          <w:sz w:val="32"/>
          <w:szCs w:val="32"/>
          <w:lang w:eastAsia="zh-CN"/>
        </w:rPr>
        <w:t>实现科级领导干部述法全覆盖</w:t>
      </w:r>
      <w:r>
        <w:rPr>
          <w:rFonts w:hint="eastAsia" w:ascii="仿宋_GB2312" w:hAnsi="仿宋_GB2312" w:eastAsia="仿宋_GB2312" w:cs="仿宋_GB2312"/>
          <w:color w:val="auto"/>
          <w:sz w:val="32"/>
          <w:szCs w:val="32"/>
        </w:rPr>
        <w:t>。</w:t>
      </w:r>
    </w:p>
    <w:p w14:paraId="72123E2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.积极推进法律顾问制度。</w:t>
      </w:r>
      <w:r>
        <w:rPr>
          <w:rFonts w:hint="eastAsia" w:ascii="仿宋_GB2312" w:hAnsi="仿宋_GB2312" w:eastAsia="仿宋_GB2312" w:cs="仿宋_GB2312"/>
          <w:color w:val="auto"/>
          <w:sz w:val="32"/>
          <w:szCs w:val="32"/>
          <w:lang w:val="en-US" w:eastAsia="zh-CN"/>
        </w:rPr>
        <w:t>我县共有</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lang w:val="en-US" w:eastAsia="zh-CN"/>
        </w:rPr>
        <w:t>个单位聘请了常年法律顾问，其中，党政机关</w:t>
      </w: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lang w:val="en-US" w:eastAsia="zh-CN"/>
        </w:rPr>
        <w:t>个，乡镇政府</w:t>
      </w: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lang w:val="en-US" w:eastAsia="zh-CN"/>
        </w:rPr>
        <w:t>个。今年以来，法律顾问在全县范围内共提供法律建议</w:t>
      </w:r>
      <w:r>
        <w:rPr>
          <w:rFonts w:hint="default" w:ascii="Times New Roman" w:hAnsi="Times New Roman" w:eastAsia="仿宋_GB2312" w:cs="Times New Roman"/>
          <w:color w:val="auto"/>
          <w:sz w:val="32"/>
          <w:szCs w:val="32"/>
          <w:lang w:val="en-US" w:eastAsia="zh-CN"/>
        </w:rPr>
        <w:t>210</w:t>
      </w:r>
      <w:r>
        <w:rPr>
          <w:rFonts w:hint="eastAsia" w:ascii="仿宋_GB2312" w:hAnsi="仿宋_GB2312" w:eastAsia="仿宋_GB2312" w:cs="仿宋_GB2312"/>
          <w:color w:val="auto"/>
          <w:sz w:val="32"/>
          <w:szCs w:val="32"/>
          <w:lang w:val="en-US" w:eastAsia="zh-CN"/>
        </w:rPr>
        <w:t>条，出具法律意见书</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lang w:val="en-US" w:eastAsia="zh-CN"/>
        </w:rPr>
        <w:t>份，办理涉诉事务</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lang w:val="en-US" w:eastAsia="zh-CN"/>
        </w:rPr>
        <w:t>件，审核协议合同</w:t>
      </w:r>
      <w:r>
        <w:rPr>
          <w:rFonts w:hint="default" w:ascii="Times New Roman" w:hAnsi="Times New Roman" w:eastAsia="仿宋_GB2312" w:cs="Times New Roman"/>
          <w:color w:val="auto"/>
          <w:sz w:val="32"/>
          <w:szCs w:val="32"/>
          <w:lang w:val="en-US" w:eastAsia="zh-CN"/>
        </w:rPr>
        <w:t>176</w:t>
      </w:r>
      <w:r>
        <w:rPr>
          <w:rFonts w:hint="eastAsia" w:ascii="仿宋_GB2312" w:hAnsi="仿宋_GB2312" w:eastAsia="仿宋_GB2312" w:cs="仿宋_GB2312"/>
          <w:color w:val="auto"/>
          <w:sz w:val="32"/>
          <w:szCs w:val="32"/>
          <w:lang w:val="en-US" w:eastAsia="zh-CN"/>
        </w:rPr>
        <w:t>件，审核文件</w:t>
      </w:r>
      <w:r>
        <w:rPr>
          <w:rFonts w:hint="default"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lang w:val="en-US" w:eastAsia="zh-CN"/>
        </w:rPr>
        <w:t>件，其他法律事务</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lang w:val="en-US" w:eastAsia="zh-CN"/>
        </w:rPr>
        <w:t>件，为推进依法行政、建设法治政府提供了高质量、全方位的服务。</w:t>
      </w:r>
    </w:p>
    <w:p w14:paraId="55B9786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kern w:val="0"/>
          <w:sz w:val="32"/>
          <w:szCs w:val="32"/>
          <w:lang w:val="en-US" w:eastAsia="zh-CN" w:bidi="ar-SA"/>
        </w:rPr>
      </w:pPr>
      <w:r>
        <w:rPr>
          <w:rFonts w:hint="eastAsia" w:ascii="楷体_GB2312" w:hAnsi="楷体_GB2312" w:eastAsia="楷体_GB2312" w:cs="楷体_GB2312"/>
          <w:b/>
          <w:bCs/>
          <w:spacing w:val="0"/>
          <w:kern w:val="0"/>
          <w:sz w:val="32"/>
          <w:szCs w:val="32"/>
          <w:lang w:val="en-US" w:eastAsia="zh-CN" w:bidi="ar-SA"/>
        </w:rPr>
        <w:t>（二）聚焦科学合规，不断健全依法行政机制。</w:t>
      </w:r>
    </w:p>
    <w:p w14:paraId="5BEF793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.严把法制审核关。</w:t>
      </w:r>
      <w:r>
        <w:rPr>
          <w:rFonts w:hint="eastAsia" w:ascii="仿宋_GB2312" w:hAnsi="仿宋_GB2312" w:eastAsia="仿宋_GB2312" w:cs="仿宋_GB2312"/>
          <w:color w:val="auto"/>
          <w:sz w:val="32"/>
          <w:szCs w:val="32"/>
          <w:lang w:val="en-US" w:eastAsia="zh-CN"/>
        </w:rPr>
        <w:t>不断强化责任意识、把关意识，把当好行政决策的“安全卫士”、当好政府参谋助手作为最重要的职责使命。今年以来，共审核《卢氏县大力推进装配式建筑发展实施方案》等涉法文件</w:t>
      </w:r>
      <w:r>
        <w:rPr>
          <w:rFonts w:hint="default"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val="en-US" w:eastAsia="zh-CN"/>
        </w:rPr>
        <w:t>余份，出具审查意见书</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lang w:val="en-US" w:eastAsia="zh-CN"/>
        </w:rPr>
        <w:t>份，提出有效意见建议</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lang w:val="en-US" w:eastAsia="zh-CN"/>
        </w:rPr>
        <w:t>条；审核县政府合作协议</w:t>
      </w:r>
      <w:r>
        <w:rPr>
          <w:rFonts w:hint="default"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color w:val="auto"/>
          <w:sz w:val="32"/>
          <w:szCs w:val="32"/>
          <w:lang w:val="en-US" w:eastAsia="zh-CN"/>
        </w:rPr>
        <w:t>余份，提出有效意见建议</w:t>
      </w:r>
      <w:r>
        <w:rPr>
          <w:rFonts w:hint="default" w:ascii="Times New Roman" w:hAnsi="Times New Roman" w:eastAsia="仿宋_GB2312" w:cs="Times New Roman"/>
          <w:color w:val="auto"/>
          <w:sz w:val="32"/>
          <w:szCs w:val="32"/>
          <w:lang w:val="en-US" w:eastAsia="zh-CN"/>
        </w:rPr>
        <w:t>180</w:t>
      </w:r>
      <w:r>
        <w:rPr>
          <w:rFonts w:hint="eastAsia" w:ascii="仿宋_GB2312" w:hAnsi="仿宋_GB2312" w:eastAsia="仿宋_GB2312" w:cs="仿宋_GB2312"/>
          <w:color w:val="auto"/>
          <w:sz w:val="32"/>
          <w:szCs w:val="32"/>
          <w:lang w:val="en-US" w:eastAsia="zh-CN"/>
        </w:rPr>
        <w:t>余条。</w:t>
      </w:r>
    </w:p>
    <w:p w14:paraId="35D5F8F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.加强</w:t>
      </w:r>
      <w:r>
        <w:rPr>
          <w:rFonts w:hint="eastAsia" w:ascii="仿宋_GB2312" w:hAnsi="仿宋_GB2312" w:eastAsia="仿宋_GB2312" w:cs="仿宋_GB2312"/>
          <w:b/>
          <w:bCs/>
          <w:color w:val="auto"/>
          <w:sz w:val="32"/>
          <w:szCs w:val="32"/>
        </w:rPr>
        <w:t>行政规范性文件管理</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lang w:val="en-US" w:eastAsia="zh-CN"/>
        </w:rPr>
        <w:t>严格落实政府规范性文件“三统一”制度，</w:t>
      </w:r>
      <w:r>
        <w:rPr>
          <w:rFonts w:hint="eastAsia" w:ascii="仿宋_GB2312" w:hAnsi="仿宋_GB2312" w:eastAsia="仿宋_GB2312" w:cs="仿宋_GB2312"/>
          <w:b w:val="0"/>
          <w:bCs w:val="0"/>
          <w:color w:val="auto"/>
          <w:sz w:val="32"/>
          <w:szCs w:val="32"/>
          <w:lang w:val="en-US" w:eastAsia="zh-CN"/>
        </w:rPr>
        <w:t>对</w:t>
      </w:r>
      <w:r>
        <w:rPr>
          <w:rFonts w:hint="eastAsia" w:ascii="仿宋_GB2312" w:hAnsi="仿宋_GB2312" w:eastAsia="仿宋_GB2312" w:cs="仿宋_GB2312"/>
          <w:b w:val="0"/>
          <w:bCs w:val="0"/>
          <w:color w:val="auto"/>
          <w:sz w:val="32"/>
          <w:szCs w:val="32"/>
          <w:lang w:eastAsia="zh-CN"/>
        </w:rPr>
        <w:t>今年以来县政府制定的规范性文件实行统一登记、统一编号、统一印发；</w:t>
      </w:r>
      <w:r>
        <w:rPr>
          <w:rFonts w:hint="eastAsia" w:ascii="仿宋_GB2312" w:hAnsi="仿宋_GB2312" w:eastAsia="仿宋_GB2312" w:cs="仿宋_GB2312"/>
          <w:b/>
          <w:bCs/>
          <w:color w:val="auto"/>
          <w:sz w:val="32"/>
          <w:szCs w:val="32"/>
          <w:lang w:val="en-US" w:eastAsia="zh-CN"/>
        </w:rPr>
        <w:t>二是开展规范性文件清理工作，</w:t>
      </w:r>
      <w:r>
        <w:rPr>
          <w:rFonts w:hint="eastAsia" w:ascii="仿宋_GB2312" w:hAnsi="仿宋_GB2312" w:eastAsia="仿宋_GB2312" w:cs="仿宋_GB2312"/>
          <w:color w:val="auto"/>
          <w:sz w:val="32"/>
          <w:szCs w:val="32"/>
          <w:lang w:eastAsia="zh-CN"/>
        </w:rPr>
        <w:t>对县政府及政府办公室</w:t>
      </w:r>
      <w:r>
        <w:rPr>
          <w:rFonts w:hint="default" w:ascii="Times New Roman" w:hAnsi="Times New Roman" w:eastAsia="仿宋_GB2312" w:cs="Times New Roman"/>
          <w:color w:val="auto"/>
          <w:sz w:val="32"/>
          <w:szCs w:val="32"/>
          <w:lang w:eastAsia="zh-CN"/>
        </w:rPr>
        <w:t>2024</w:t>
      </w:r>
      <w:r>
        <w:rPr>
          <w:rFonts w:hint="eastAsia" w:ascii="仿宋_GB2312" w:hAnsi="仿宋_GB2312" w:eastAsia="仿宋_GB2312" w:cs="仿宋_GB2312"/>
          <w:color w:val="auto"/>
          <w:sz w:val="32"/>
          <w:szCs w:val="32"/>
          <w:lang w:eastAsia="zh-CN"/>
        </w:rPr>
        <w:t>年</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日以前制定的所有现行有效规范性文件，进行了逐件核查，确定拟保留的规范性文件</w:t>
      </w:r>
      <w:r>
        <w:rPr>
          <w:rFonts w:hint="default"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val="en-US" w:eastAsia="zh-CN"/>
        </w:rPr>
        <w:t>件，拟</w:t>
      </w:r>
      <w:r>
        <w:rPr>
          <w:rFonts w:hint="eastAsia" w:ascii="仿宋_GB2312" w:hAnsi="仿宋_GB2312" w:eastAsia="仿宋_GB2312" w:cs="仿宋_GB2312"/>
          <w:color w:val="auto"/>
          <w:sz w:val="32"/>
          <w:szCs w:val="32"/>
          <w:lang w:eastAsia="zh-CN"/>
        </w:rPr>
        <w:t>废止的规范性文件</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lang w:val="en-US" w:eastAsia="zh-CN"/>
        </w:rPr>
        <w:t>件，拟修改的规范性文件</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b/>
          <w:bCs/>
          <w:color w:val="auto"/>
          <w:sz w:val="32"/>
          <w:szCs w:val="32"/>
          <w:lang w:val="en-US" w:eastAsia="zh-CN"/>
        </w:rPr>
        <w:t>三是严把规范性文件审查关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注重提升行政规范性文件管理质效，</w:t>
      </w:r>
      <w:r>
        <w:rPr>
          <w:rFonts w:hint="eastAsia" w:ascii="仿宋_GB2312" w:hAnsi="仿宋_GB2312" w:eastAsia="仿宋_GB2312" w:cs="仿宋_GB2312"/>
          <w:color w:val="auto"/>
          <w:sz w:val="32"/>
          <w:szCs w:val="32"/>
          <w:lang w:val="en-US" w:eastAsia="zh-CN"/>
        </w:rPr>
        <w:t>对于县政府制定、发布的所有规范性文件</w:t>
      </w:r>
      <w:r>
        <w:rPr>
          <w:rFonts w:hint="eastAsia" w:ascii="仿宋_GB2312" w:hAnsi="仿宋_GB2312" w:eastAsia="仿宋_GB2312" w:cs="仿宋_GB2312"/>
          <w:color w:val="auto"/>
          <w:sz w:val="32"/>
          <w:szCs w:val="32"/>
          <w:lang w:eastAsia="zh-CN"/>
        </w:rPr>
        <w:t>从严</w:t>
      </w:r>
      <w:r>
        <w:rPr>
          <w:rFonts w:hint="eastAsia" w:ascii="仿宋_GB2312" w:hAnsi="仿宋_GB2312" w:eastAsia="仿宋_GB2312" w:cs="仿宋_GB2312"/>
          <w:color w:val="auto"/>
          <w:sz w:val="32"/>
          <w:szCs w:val="32"/>
          <w:lang w:val="en-US" w:eastAsia="zh-CN"/>
        </w:rPr>
        <w:t>审核，起草《法律审查意见书》，</w:t>
      </w:r>
      <w:r>
        <w:rPr>
          <w:rFonts w:hint="eastAsia" w:ascii="仿宋_GB2312" w:hAnsi="仿宋_GB2312" w:eastAsia="仿宋_GB2312" w:cs="仿宋_GB2312"/>
          <w:color w:val="auto"/>
          <w:sz w:val="32"/>
          <w:szCs w:val="32"/>
          <w:lang w:eastAsia="zh-CN"/>
        </w:rPr>
        <w:t>确保文件内容、制定程序合法合规，</w:t>
      </w:r>
      <w:r>
        <w:rPr>
          <w:rFonts w:hint="eastAsia" w:ascii="仿宋_GB2312" w:hAnsi="仿宋_GB2312" w:eastAsia="仿宋_GB2312" w:cs="仿宋_GB2312"/>
          <w:color w:val="auto"/>
          <w:sz w:val="32"/>
          <w:szCs w:val="32"/>
          <w:lang w:val="en-US" w:eastAsia="zh-CN"/>
        </w:rPr>
        <w:t>今年以来，共备案规范性文件</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件。</w:t>
      </w:r>
    </w:p>
    <w:p w14:paraId="62D349F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.积极配合参与立法工作。</w:t>
      </w:r>
      <w:r>
        <w:rPr>
          <w:rFonts w:hint="eastAsia" w:ascii="仿宋_GB2312" w:hAnsi="仿宋_GB2312" w:eastAsia="仿宋_GB2312" w:cs="仿宋_GB2312"/>
          <w:b w:val="0"/>
          <w:bCs w:val="0"/>
          <w:color w:val="auto"/>
          <w:sz w:val="32"/>
          <w:szCs w:val="32"/>
          <w:lang w:eastAsia="zh-CN"/>
        </w:rPr>
        <w:t>配合完成基层立法联系点和企业立法联系点征集工作。今年以来共完成《河南省失业保险条例》(修订草案征求意见稿)等</w:t>
      </w:r>
      <w:r>
        <w:rPr>
          <w:rFonts w:hint="default" w:ascii="Times New Roman" w:hAnsi="Times New Roman" w:eastAsia="仿宋_GB2312" w:cs="Times New Roman"/>
          <w:b w:val="0"/>
          <w:bCs w:val="0"/>
          <w:color w:val="auto"/>
          <w:sz w:val="32"/>
          <w:szCs w:val="32"/>
          <w:lang w:val="en-US" w:eastAsia="zh-CN"/>
        </w:rPr>
        <w:t>66</w:t>
      </w:r>
      <w:r>
        <w:rPr>
          <w:rFonts w:hint="eastAsia" w:ascii="仿宋_GB2312" w:hAnsi="仿宋_GB2312" w:eastAsia="仿宋_GB2312" w:cs="仿宋_GB2312"/>
          <w:b w:val="0"/>
          <w:bCs w:val="0"/>
          <w:color w:val="auto"/>
          <w:sz w:val="32"/>
          <w:szCs w:val="32"/>
          <w:lang w:val="en-US" w:eastAsia="zh-CN"/>
        </w:rPr>
        <w:t>起</w:t>
      </w:r>
      <w:r>
        <w:rPr>
          <w:rFonts w:hint="eastAsia" w:ascii="仿宋_GB2312" w:hAnsi="仿宋_GB2312" w:eastAsia="仿宋_GB2312" w:cs="仿宋_GB2312"/>
          <w:b w:val="0"/>
          <w:bCs w:val="0"/>
          <w:color w:val="auto"/>
          <w:sz w:val="32"/>
          <w:szCs w:val="32"/>
          <w:lang w:eastAsia="zh-CN"/>
        </w:rPr>
        <w:t>征求意见函的调研回复。</w:t>
      </w:r>
    </w:p>
    <w:p w14:paraId="54FD400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kern w:val="0"/>
          <w:sz w:val="32"/>
          <w:szCs w:val="32"/>
          <w:lang w:val="en-US" w:eastAsia="zh-CN" w:bidi="ar-SA"/>
        </w:rPr>
      </w:pPr>
      <w:r>
        <w:rPr>
          <w:rFonts w:hint="eastAsia" w:ascii="楷体_GB2312" w:hAnsi="楷体_GB2312" w:eastAsia="楷体_GB2312" w:cs="楷体_GB2312"/>
          <w:b/>
          <w:bCs/>
          <w:spacing w:val="0"/>
          <w:kern w:val="0"/>
          <w:sz w:val="32"/>
          <w:szCs w:val="32"/>
          <w:lang w:val="en-US" w:eastAsia="zh-CN" w:bidi="ar-SA"/>
        </w:rPr>
        <w:t>（三）聚焦执法监督，不断提升行政执法水平。</w:t>
      </w:r>
    </w:p>
    <w:p w14:paraId="6B3F6AE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en-US" w:eastAsia="zh-CN" w:bidi="ar-SA"/>
        </w:rPr>
        <w:t>.加快推进服务型行政执法建设。</w:t>
      </w:r>
      <w:r>
        <w:rPr>
          <w:rFonts w:hint="eastAsia" w:ascii="仿宋_GB2312" w:hAnsi="仿宋_GB2312" w:eastAsia="仿宋_GB2312" w:cs="仿宋_GB2312"/>
          <w:b/>
          <w:bCs w:val="0"/>
          <w:snapToGrid w:val="0"/>
          <w:color w:val="auto"/>
          <w:kern w:val="0"/>
          <w:sz w:val="32"/>
          <w:szCs w:val="32"/>
          <w:lang w:val="en-US" w:eastAsia="zh-CN" w:bidi="ar-SA"/>
        </w:rPr>
        <w:t>一是深入执法一线实地监督，</w:t>
      </w:r>
      <w:r>
        <w:rPr>
          <w:rFonts w:hint="eastAsia" w:ascii="仿宋_GB2312" w:hAnsi="仿宋_GB2312" w:eastAsia="仿宋_GB2312" w:cs="仿宋_GB2312"/>
          <w:b w:val="0"/>
          <w:bCs/>
          <w:snapToGrid w:val="0"/>
          <w:color w:val="auto"/>
          <w:kern w:val="0"/>
          <w:sz w:val="32"/>
          <w:szCs w:val="32"/>
          <w:lang w:val="en-US" w:eastAsia="zh-CN" w:bidi="ar-SA"/>
        </w:rPr>
        <w:t>先后深入交通运输局、住建局等部门开展行政执法监督检查指导工作</w:t>
      </w:r>
      <w:r>
        <w:rPr>
          <w:rFonts w:hint="default" w:ascii="Times New Roman" w:hAnsi="Times New Roman" w:eastAsia="仿宋_GB2312" w:cs="Times New Roman"/>
          <w:b w:val="0"/>
          <w:bCs/>
          <w:snapToGrid w:val="0"/>
          <w:color w:val="auto"/>
          <w:kern w:val="0"/>
          <w:sz w:val="32"/>
          <w:szCs w:val="32"/>
          <w:lang w:val="en-US" w:eastAsia="zh-CN" w:bidi="ar-SA"/>
        </w:rPr>
        <w:t>3</w:t>
      </w:r>
      <w:r>
        <w:rPr>
          <w:rFonts w:hint="eastAsia" w:ascii="仿宋_GB2312" w:hAnsi="仿宋_GB2312" w:eastAsia="仿宋_GB2312" w:cs="仿宋_GB2312"/>
          <w:b w:val="0"/>
          <w:bCs/>
          <w:snapToGrid w:val="0"/>
          <w:color w:val="auto"/>
          <w:kern w:val="0"/>
          <w:sz w:val="32"/>
          <w:szCs w:val="32"/>
          <w:lang w:val="en-US" w:eastAsia="zh-CN" w:bidi="ar-SA"/>
        </w:rPr>
        <w:t>次，采取实地查看、召开座谈会及查阅案卷资料等方式，重点围绕行政执法“三项制度”落实等方面进行监督检查，提出针对性整改要求；</w:t>
      </w:r>
      <w:r>
        <w:rPr>
          <w:rFonts w:hint="eastAsia" w:ascii="仿宋_GB2312" w:hAnsi="仿宋_GB2312" w:eastAsia="仿宋_GB2312" w:cs="仿宋_GB2312"/>
          <w:b/>
          <w:bCs w:val="0"/>
          <w:snapToGrid w:val="0"/>
          <w:color w:val="auto"/>
          <w:kern w:val="0"/>
          <w:sz w:val="32"/>
          <w:szCs w:val="32"/>
          <w:lang w:val="en-US" w:eastAsia="zh-CN" w:bidi="ar-SA"/>
        </w:rPr>
        <w:t>二是邀请执法监督员参与监督，</w:t>
      </w:r>
      <w:r>
        <w:rPr>
          <w:rFonts w:hint="eastAsia" w:ascii="仿宋_GB2312" w:hAnsi="仿宋_GB2312" w:eastAsia="仿宋_GB2312" w:cs="仿宋_GB2312"/>
          <w:b w:val="0"/>
          <w:bCs/>
          <w:snapToGrid w:val="0"/>
          <w:color w:val="auto"/>
          <w:kern w:val="0"/>
          <w:sz w:val="32"/>
          <w:szCs w:val="32"/>
          <w:lang w:val="en-US" w:eastAsia="zh-CN" w:bidi="ar-SA"/>
        </w:rPr>
        <w:t>今年先后组织</w:t>
      </w:r>
      <w:r>
        <w:rPr>
          <w:rFonts w:hint="default" w:ascii="Times New Roman" w:hAnsi="Times New Roman" w:eastAsia="仿宋_GB2312" w:cs="Times New Roman"/>
          <w:b w:val="0"/>
          <w:bCs/>
          <w:snapToGrid w:val="0"/>
          <w:color w:val="auto"/>
          <w:kern w:val="0"/>
          <w:sz w:val="32"/>
          <w:szCs w:val="32"/>
          <w:lang w:val="en-US" w:eastAsia="zh-CN" w:bidi="ar-SA"/>
        </w:rPr>
        <w:t>5</w:t>
      </w:r>
      <w:r>
        <w:rPr>
          <w:rFonts w:hint="eastAsia" w:ascii="仿宋_GB2312" w:hAnsi="仿宋_GB2312" w:eastAsia="仿宋_GB2312" w:cs="仿宋_GB2312"/>
          <w:b w:val="0"/>
          <w:bCs/>
          <w:snapToGrid w:val="0"/>
          <w:color w:val="auto"/>
          <w:kern w:val="0"/>
          <w:sz w:val="32"/>
          <w:szCs w:val="32"/>
          <w:lang w:val="en-US" w:eastAsia="zh-CN" w:bidi="ar-SA"/>
        </w:rPr>
        <w:t>名执法监督员参与执法监督，并对市场监管局“开学季”校园食品安全执法行为进行“伴随式”现场监督，对执法过程中存在问题现场提醒纠正；</w:t>
      </w:r>
      <w:r>
        <w:rPr>
          <w:rFonts w:hint="eastAsia" w:ascii="仿宋_GB2312" w:hAnsi="仿宋_GB2312" w:eastAsia="仿宋_GB2312" w:cs="仿宋_GB2312"/>
          <w:b/>
          <w:bCs w:val="0"/>
          <w:snapToGrid w:val="0"/>
          <w:color w:val="auto"/>
          <w:kern w:val="0"/>
          <w:sz w:val="32"/>
          <w:szCs w:val="32"/>
          <w:lang w:val="en-US" w:eastAsia="zh-CN" w:bidi="ar-SA"/>
        </w:rPr>
        <w:t>三是</w:t>
      </w:r>
      <w:r>
        <w:rPr>
          <w:rFonts w:hint="eastAsia" w:ascii="仿宋_GB2312" w:hAnsi="仿宋_GB2312" w:eastAsia="仿宋_GB2312" w:cs="仿宋_GB2312"/>
          <w:b/>
          <w:bCs/>
          <w:color w:val="auto"/>
          <w:sz w:val="32"/>
          <w:szCs w:val="32"/>
          <w:lang w:val="en-US" w:eastAsia="zh-CN"/>
        </w:rPr>
        <w:t>开展服务型行政执法“微宣讲 走基层”活动，</w:t>
      </w:r>
      <w:r>
        <w:rPr>
          <w:rFonts w:hint="eastAsia" w:ascii="仿宋_GB2312" w:hAnsi="仿宋_GB2312" w:eastAsia="仿宋_GB2312" w:cs="仿宋_GB2312"/>
          <w:color w:val="auto"/>
          <w:sz w:val="32"/>
          <w:szCs w:val="32"/>
          <w:lang w:val="en-US" w:eastAsia="zh-CN"/>
        </w:rPr>
        <w:t>组织市场监管局、城市管理局等县直行政执法部门人员深入各乡镇开展服务型行政执法“微宣讲 走基层”活动。</w:t>
      </w:r>
    </w:p>
    <w:p w14:paraId="4928B8F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napToGrid w:val="0"/>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.积极开展行政执法案卷评查。一是</w:t>
      </w:r>
      <w:r>
        <w:rPr>
          <w:rFonts w:hint="eastAsia" w:ascii="仿宋_GB2312" w:hAnsi="仿宋_GB2312" w:eastAsia="仿宋_GB2312" w:cs="仿宋_GB2312"/>
          <w:b w:val="0"/>
          <w:bCs w:val="0"/>
          <w:color w:val="auto"/>
          <w:sz w:val="32"/>
          <w:szCs w:val="32"/>
          <w:lang w:val="en-US" w:eastAsia="zh-CN"/>
        </w:rPr>
        <w:t>开展涉企执法案卷评查，对交通运输局等</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个执法部门报送的</w:t>
      </w:r>
      <w:r>
        <w:rPr>
          <w:rFonts w:hint="default" w:ascii="Times New Roman" w:hAnsi="Times New Roman" w:eastAsia="仿宋_GB2312" w:cs="Times New Roman"/>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val="en-US" w:eastAsia="zh-CN"/>
        </w:rPr>
        <w:t>册卷宗进行评查，发现问题</w:t>
      </w:r>
      <w:r>
        <w:rPr>
          <w:rFonts w:hint="default" w:ascii="Times New Roman" w:hAnsi="Times New Roman" w:eastAsia="仿宋_GB2312" w:cs="Times New Roman"/>
          <w:b w:val="0"/>
          <w:bCs w:val="0"/>
          <w:color w:val="auto"/>
          <w:sz w:val="32"/>
          <w:szCs w:val="32"/>
          <w:lang w:val="en-US" w:eastAsia="zh-CN"/>
        </w:rPr>
        <w:t>33</w:t>
      </w:r>
      <w:r>
        <w:rPr>
          <w:rFonts w:hint="eastAsia" w:ascii="仿宋_GB2312" w:hAnsi="仿宋_GB2312" w:eastAsia="仿宋_GB2312" w:cs="仿宋_GB2312"/>
          <w:b w:val="0"/>
          <w:bCs w:val="0"/>
          <w:color w:val="auto"/>
          <w:sz w:val="32"/>
          <w:szCs w:val="32"/>
          <w:lang w:val="en-US" w:eastAsia="zh-CN"/>
        </w:rPr>
        <w:t>条，以《行政执法监督意见书》形式反馈相关部门，责令限期整改。二</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val="0"/>
          <w:bCs w:val="0"/>
          <w:snapToGrid w:val="0"/>
          <w:color w:val="auto"/>
          <w:kern w:val="0"/>
          <w:sz w:val="32"/>
          <w:szCs w:val="32"/>
          <w:lang w:val="en-US" w:eastAsia="zh-CN" w:bidi="ar-SA"/>
        </w:rPr>
        <w:t>在市局</w:t>
      </w:r>
      <w:r>
        <w:rPr>
          <w:rFonts w:hint="eastAsia" w:ascii="仿宋_GB2312" w:hAnsi="仿宋_GB2312" w:eastAsia="仿宋_GB2312" w:cs="仿宋_GB2312"/>
          <w:b w:val="0"/>
          <w:bCs/>
          <w:snapToGrid w:val="0"/>
          <w:color w:val="auto"/>
          <w:kern w:val="0"/>
          <w:sz w:val="32"/>
          <w:szCs w:val="32"/>
          <w:lang w:val="en-US" w:eastAsia="zh-CN" w:bidi="ar-SA"/>
        </w:rPr>
        <w:t>评查乡镇综合执法案卷的基础上，继续扩大评卷范围，对各乡镇办理的所有执法案卷进行评查。</w:t>
      </w:r>
    </w:p>
    <w:p w14:paraId="649FF6B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.下发《行政执法监督意见书》。</w:t>
      </w:r>
      <w:r>
        <w:rPr>
          <w:rFonts w:hint="eastAsia" w:ascii="仿宋_GB2312" w:hAnsi="仿宋_GB2312" w:eastAsia="仿宋_GB2312" w:cs="仿宋_GB2312"/>
          <w:b w:val="0"/>
          <w:bCs w:val="0"/>
          <w:color w:val="auto"/>
          <w:sz w:val="32"/>
          <w:szCs w:val="32"/>
          <w:lang w:val="en-US" w:eastAsia="zh-CN"/>
        </w:rPr>
        <w:t>今年以来对城关镇、市场监管局、交通运输局、水利局、文广旅局等</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个行政执法单位下发《行政执法监督意见书》</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份，提出监督意见</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条，要求限期整改，及时反馈整改结果。</w:t>
      </w:r>
    </w:p>
    <w:p w14:paraId="6176D11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.开展专项监督“回头看”工作。</w:t>
      </w:r>
      <w:r>
        <w:rPr>
          <w:rFonts w:hint="eastAsia" w:ascii="仿宋_GB2312" w:hAnsi="仿宋_GB2312" w:eastAsia="仿宋_GB2312" w:cs="仿宋_GB2312"/>
          <w:b w:val="0"/>
          <w:bCs w:val="0"/>
          <w:color w:val="auto"/>
          <w:sz w:val="32"/>
          <w:szCs w:val="32"/>
          <w:lang w:val="en-US" w:eastAsia="zh-CN"/>
        </w:rPr>
        <w:t>今年</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月份开始对</w:t>
      </w:r>
      <w:r>
        <w:rPr>
          <w:rFonts w:hint="default" w:ascii="Times New Roman" w:hAnsi="Times New Roman" w:eastAsia="仿宋_GB2312" w:cs="Times New Roman"/>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年以来市局下发的</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份涉及</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家行政执法单位《行政执法监督意见书》的落实情况进行“回头看”，督促相关行政执法单位针对存在的法律适用错误、重要办案程序缺失、应罚未罚等问题进行责任追究，全县共批评教育</w:t>
      </w:r>
      <w:r>
        <w:rPr>
          <w:rFonts w:hint="default" w:ascii="Times New Roman" w:hAnsi="Times New Roman" w:eastAsia="仿宋_GB2312" w:cs="Times New Roman"/>
          <w:b w:val="0"/>
          <w:bCs w:val="0"/>
          <w:color w:val="auto"/>
          <w:sz w:val="32"/>
          <w:szCs w:val="32"/>
          <w:lang w:val="en-US" w:eastAsia="zh-CN"/>
        </w:rPr>
        <w:t>18</w:t>
      </w:r>
      <w:r>
        <w:rPr>
          <w:rFonts w:hint="eastAsia" w:ascii="仿宋_GB2312" w:hAnsi="仿宋_GB2312" w:eastAsia="仿宋_GB2312" w:cs="仿宋_GB2312"/>
          <w:b w:val="0"/>
          <w:bCs w:val="0"/>
          <w:color w:val="auto"/>
          <w:sz w:val="32"/>
          <w:szCs w:val="32"/>
          <w:lang w:val="en-US" w:eastAsia="zh-CN"/>
        </w:rPr>
        <w:t>名行政执法人员。</w:t>
      </w:r>
    </w:p>
    <w:p w14:paraId="7B5A35F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.实施</w:t>
      </w:r>
      <w:r>
        <w:rPr>
          <w:rFonts w:hint="default" w:ascii="Times New Roman" w:hAnsi="Times New Roman" w:eastAsia="仿宋_GB2312" w:cs="Times New Roman"/>
          <w:b/>
          <w:bCs/>
          <w:color w:val="auto"/>
          <w:sz w:val="32"/>
          <w:szCs w:val="32"/>
          <w:lang w:val="en-US" w:eastAsia="zh-CN"/>
        </w:rPr>
        <w:t>2021</w:t>
      </w:r>
      <w:r>
        <w:rPr>
          <w:rFonts w:hint="eastAsia" w:ascii="仿宋_GB2312" w:hAnsi="仿宋_GB2312" w:eastAsia="仿宋_GB2312" w:cs="仿宋_GB2312"/>
          <w:b/>
          <w:bCs/>
          <w:color w:val="auto"/>
          <w:sz w:val="32"/>
          <w:szCs w:val="32"/>
          <w:lang w:val="en-US" w:eastAsia="zh-CN"/>
        </w:rPr>
        <w:t>年以来行政败诉案件责任追究。</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年以来卢氏县</w:t>
      </w:r>
      <w:r>
        <w:rPr>
          <w:rFonts w:hint="default"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lang w:val="en-US" w:eastAsia="zh-CN"/>
        </w:rPr>
        <w:t>起行政败诉案件（涉及</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lang w:val="en-US" w:eastAsia="zh-CN"/>
        </w:rPr>
        <w:t>个行政执法单位），根据《卢氏县行政诉讼和行政复议败诉案件责任认定与追究实施办法》认定存在行政执法过错</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lang w:val="en-US" w:eastAsia="zh-CN"/>
        </w:rPr>
        <w:t>起。责令相关单位对责任人员启动追责，共追责行政执法人员</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lang w:val="en-US" w:eastAsia="zh-CN"/>
        </w:rPr>
        <w:t>人，其中批评教育</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人，警告</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人。</w:t>
      </w:r>
    </w:p>
    <w:p w14:paraId="47BB3D4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napToGrid w:val="0"/>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.全面规范乡镇综合行政执法。一是做好日常监督，</w:t>
      </w:r>
      <w:r>
        <w:rPr>
          <w:rFonts w:hint="eastAsia" w:ascii="仿宋_GB2312" w:hAnsi="仿宋_GB2312" w:eastAsia="仿宋_GB2312" w:cs="仿宋_GB2312"/>
          <w:b w:val="0"/>
          <w:bCs w:val="0"/>
          <w:color w:val="auto"/>
          <w:sz w:val="32"/>
          <w:szCs w:val="32"/>
          <w:lang w:val="en-US" w:eastAsia="zh-CN"/>
        </w:rPr>
        <w:t>今年</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月制定印发了《卢氏县开展常态化行政执法监督工作实施方案》，通过健全常态化监督机制，推进常态化监督方式，进一步推动了监督工作的规范化、制度化；</w:t>
      </w:r>
      <w:r>
        <w:rPr>
          <w:rFonts w:hint="eastAsia" w:ascii="仿宋_GB2312" w:hAnsi="仿宋_GB2312" w:eastAsia="仿宋_GB2312" w:cs="仿宋_GB2312"/>
          <w:b/>
          <w:bCs/>
          <w:color w:val="auto"/>
          <w:sz w:val="32"/>
          <w:szCs w:val="32"/>
          <w:lang w:val="en-US" w:eastAsia="zh-CN"/>
        </w:rPr>
        <w:t>二是下达《行政执法工作提示函》，</w:t>
      </w:r>
      <w:r>
        <w:rPr>
          <w:rFonts w:hint="eastAsia" w:ascii="仿宋_GB2312" w:hAnsi="仿宋_GB2312" w:eastAsia="仿宋_GB2312" w:cs="仿宋_GB2312"/>
          <w:b w:val="0"/>
          <w:bCs w:val="0"/>
          <w:color w:val="auto"/>
          <w:sz w:val="32"/>
          <w:szCs w:val="32"/>
          <w:lang w:val="en-US" w:eastAsia="zh-CN"/>
        </w:rPr>
        <w:t>向城关镇、文峪乡、徐家湾乡、东明镇、沙河乡、汤河乡、朱阳关镇等</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个乡镇下达《行政执法工作提示函》，要求对相关问题限期整改；</w:t>
      </w:r>
      <w:r>
        <w:rPr>
          <w:rFonts w:hint="eastAsia" w:ascii="仿宋_GB2312" w:hAnsi="仿宋_GB2312" w:eastAsia="仿宋_GB2312" w:cs="仿宋_GB2312"/>
          <w:b/>
          <w:bCs/>
          <w:color w:val="auto"/>
          <w:sz w:val="32"/>
          <w:szCs w:val="32"/>
          <w:lang w:val="en-US" w:eastAsia="zh-CN"/>
        </w:rPr>
        <w:t>三是建立保障机制，</w:t>
      </w:r>
      <w:r>
        <w:rPr>
          <w:rFonts w:hint="default" w:ascii="Times New Roman" w:hAnsi="Times New Roman" w:eastAsia="仿宋_GB2312" w:cs="Times New Roman"/>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日印发了《卢氏县乡镇综合行政执法保障机制》，成立了乡镇综合行政执法联席会商工作专班，建立了《联席会商制度》等一系列执法保障制度，着力提升乡镇综合行政执法效能和监管水平。</w:t>
      </w:r>
    </w:p>
    <w:p w14:paraId="49EAA0B0">
      <w:pPr>
        <w:keepNext w:val="0"/>
        <w:keepLines w:val="0"/>
        <w:pageBreakBefore w:val="0"/>
        <w:widowControl w:val="0"/>
        <w:numPr>
          <w:ilvl w:val="0"/>
          <w:numId w:val="0"/>
        </w:numPr>
        <w:tabs>
          <w:tab w:val="left" w:pos="8190"/>
        </w:tabs>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.加强行政执法业务培训。一是组织开展云上培训，</w:t>
      </w:r>
      <w:r>
        <w:rPr>
          <w:rFonts w:hint="eastAsia" w:ascii="仿宋_GB2312" w:hAnsi="仿宋_GB2312" w:eastAsia="仿宋_GB2312" w:cs="仿宋_GB2312"/>
          <w:b w:val="0"/>
          <w:bCs w:val="0"/>
          <w:color w:val="auto"/>
          <w:sz w:val="32"/>
          <w:szCs w:val="32"/>
          <w:lang w:val="en-US" w:eastAsia="zh-CN"/>
        </w:rPr>
        <w:t>印发《</w:t>
      </w:r>
      <w:r>
        <w:rPr>
          <w:rFonts w:hint="eastAsia" w:ascii="仿宋_GB2312" w:hAnsi="仿宋_GB2312" w:eastAsia="仿宋_GB2312" w:cs="仿宋_GB2312"/>
          <w:b w:val="0"/>
          <w:bCs w:val="0"/>
          <w:color w:val="auto"/>
          <w:sz w:val="32"/>
          <w:szCs w:val="32"/>
        </w:rPr>
        <w:t>关</w:t>
      </w:r>
      <w:r>
        <w:rPr>
          <w:rFonts w:hint="eastAsia" w:ascii="仿宋_GB2312" w:hAnsi="仿宋_GB2312" w:eastAsia="仿宋_GB2312" w:cs="仿宋_GB2312"/>
          <w:color w:val="auto"/>
          <w:sz w:val="32"/>
          <w:szCs w:val="32"/>
        </w:rPr>
        <w:t>于做好</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行政执法人员培训工作的通知</w:t>
      </w:r>
      <w:r>
        <w:rPr>
          <w:rFonts w:hint="eastAsia" w:ascii="仿宋_GB2312" w:hAnsi="仿宋_GB2312" w:eastAsia="仿宋_GB2312" w:cs="仿宋_GB2312"/>
          <w:color w:val="auto"/>
          <w:sz w:val="32"/>
          <w:szCs w:val="32"/>
          <w:lang w:eastAsia="zh-CN"/>
        </w:rPr>
        <w:t>》，确保</w:t>
      </w:r>
      <w:r>
        <w:rPr>
          <w:rFonts w:hint="eastAsia" w:ascii="仿宋_GB2312" w:hAnsi="仿宋_GB2312" w:eastAsia="仿宋_GB2312" w:cs="仿宋_GB2312"/>
          <w:b w:val="0"/>
          <w:bCs w:val="0"/>
          <w:color w:val="auto"/>
          <w:sz w:val="32"/>
          <w:szCs w:val="32"/>
          <w:lang w:val="en-US" w:eastAsia="zh-CN"/>
        </w:rPr>
        <w:t>全县行政执法人员不少于</w:t>
      </w:r>
      <w:r>
        <w:rPr>
          <w:rFonts w:hint="default" w:ascii="Times New Roman" w:hAnsi="Times New Roman" w:eastAsia="仿宋_GB2312" w:cs="Times New Roman"/>
          <w:b w:val="0"/>
          <w:bCs w:val="0"/>
          <w:color w:val="auto"/>
          <w:sz w:val="32"/>
          <w:szCs w:val="32"/>
          <w:lang w:val="en-US" w:eastAsia="zh-CN"/>
        </w:rPr>
        <w:t>60</w:t>
      </w:r>
      <w:r>
        <w:rPr>
          <w:rFonts w:hint="eastAsia" w:ascii="仿宋_GB2312" w:hAnsi="仿宋_GB2312" w:eastAsia="仿宋_GB2312" w:cs="仿宋_GB2312"/>
          <w:b w:val="0"/>
          <w:bCs w:val="0"/>
          <w:color w:val="auto"/>
          <w:sz w:val="32"/>
          <w:szCs w:val="32"/>
          <w:lang w:val="en-US" w:eastAsia="zh-CN"/>
        </w:rPr>
        <w:t>个学时的公共法律知识和业务知识学习；</w:t>
      </w:r>
      <w:r>
        <w:rPr>
          <w:rFonts w:hint="eastAsia" w:ascii="仿宋_GB2312" w:hAnsi="仿宋_GB2312" w:eastAsia="仿宋_GB2312" w:cs="仿宋_GB2312"/>
          <w:b/>
          <w:bCs/>
          <w:color w:val="auto"/>
          <w:sz w:val="32"/>
          <w:szCs w:val="32"/>
          <w:lang w:val="en-US" w:eastAsia="zh-CN"/>
        </w:rPr>
        <w:t>二是组织举办了全县党员领导干部依法行政专题培训，</w:t>
      </w:r>
      <w:r>
        <w:rPr>
          <w:rFonts w:hint="eastAsia" w:ascii="仿宋_GB2312" w:hAnsi="仿宋_GB2312" w:eastAsia="仿宋_GB2312" w:cs="仿宋_GB2312"/>
          <w:b w:val="0"/>
          <w:bCs w:val="0"/>
          <w:color w:val="auto"/>
          <w:sz w:val="32"/>
          <w:szCs w:val="32"/>
          <w:lang w:val="en-US" w:eastAsia="zh-CN"/>
        </w:rPr>
        <w:t>邀请郑州大学法学院副教授李永超以《行政执法核心原理与法律适用》为主题授课，全县各级领导、行政执法人员</w:t>
      </w:r>
      <w:r>
        <w:rPr>
          <w:rFonts w:hint="default" w:ascii="Times New Roman" w:hAnsi="Times New Roman" w:eastAsia="仿宋_GB2312" w:cs="Times New Roman"/>
          <w:b w:val="0"/>
          <w:bCs w:val="0"/>
          <w:color w:val="auto"/>
          <w:sz w:val="32"/>
          <w:szCs w:val="32"/>
          <w:lang w:val="en-US" w:eastAsia="zh-CN"/>
        </w:rPr>
        <w:t>300</w:t>
      </w:r>
      <w:r>
        <w:rPr>
          <w:rFonts w:hint="eastAsia" w:ascii="仿宋_GB2312" w:hAnsi="仿宋_GB2312" w:eastAsia="仿宋_GB2312" w:cs="仿宋_GB2312"/>
          <w:b w:val="0"/>
          <w:bCs w:val="0"/>
          <w:color w:val="auto"/>
          <w:sz w:val="32"/>
          <w:szCs w:val="32"/>
          <w:lang w:val="en-US" w:eastAsia="zh-CN"/>
        </w:rPr>
        <w:t>余人参加培训；</w:t>
      </w:r>
      <w:r>
        <w:rPr>
          <w:rFonts w:hint="eastAsia" w:ascii="仿宋_GB2312" w:hAnsi="仿宋_GB2312" w:eastAsia="仿宋_GB2312" w:cs="仿宋_GB2312"/>
          <w:b/>
          <w:bCs/>
          <w:color w:val="auto"/>
          <w:sz w:val="32"/>
          <w:szCs w:val="32"/>
          <w:lang w:val="en-US" w:eastAsia="zh-CN"/>
        </w:rPr>
        <w:t>三是组织</w:t>
      </w: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个放权部门分别对乡镇开展业务培训</w:t>
      </w:r>
      <w:r>
        <w:rPr>
          <w:rFonts w:hint="eastAsia" w:ascii="仿宋_GB2312" w:hAnsi="仿宋_GB2312" w:eastAsia="仿宋_GB2312" w:cs="仿宋_GB2312"/>
          <w:b w:val="0"/>
          <w:bCs w:val="0"/>
          <w:color w:val="auto"/>
          <w:sz w:val="32"/>
          <w:szCs w:val="32"/>
          <w:lang w:val="en-US" w:eastAsia="zh-CN"/>
        </w:rPr>
        <w:t>，使各乡镇执法人员尽快熟悉业务、清楚流程、夯实专业，推动赋权事项能够放得下、接得稳、落得实、管得好。</w:t>
      </w:r>
    </w:p>
    <w:p w14:paraId="07B2AD2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kern w:val="0"/>
          <w:sz w:val="32"/>
          <w:szCs w:val="32"/>
          <w:lang w:val="en-US" w:eastAsia="zh-CN" w:bidi="ar-SA"/>
        </w:rPr>
      </w:pPr>
      <w:r>
        <w:rPr>
          <w:rFonts w:hint="eastAsia" w:ascii="楷体_GB2312" w:hAnsi="楷体_GB2312" w:eastAsia="楷体_GB2312" w:cs="楷体_GB2312"/>
          <w:b/>
          <w:bCs/>
          <w:spacing w:val="0"/>
          <w:kern w:val="0"/>
          <w:sz w:val="32"/>
          <w:szCs w:val="32"/>
          <w:lang w:val="en-US" w:eastAsia="zh-CN" w:bidi="ar-SA"/>
        </w:rPr>
        <w:t>（四）聚焦优化服务，不断提升法治化营商环境。</w:t>
      </w:r>
    </w:p>
    <w:p w14:paraId="2345704A">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olor w:val="auto"/>
          <w:spacing w:val="0"/>
          <w:sz w:val="32"/>
          <w:szCs w:val="32"/>
          <w:shd w:val="clear" w:color="auto" w:fill="FFFFFF"/>
          <w:lang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i w:val="0"/>
          <w:color w:val="auto"/>
          <w:spacing w:val="0"/>
          <w:w w:val="100"/>
          <w:sz w:val="32"/>
          <w:szCs w:val="32"/>
          <w:lang w:val="en-US" w:eastAsia="zh-CN"/>
        </w:rPr>
        <w:t>推进政务服务标准化建设。一是</w:t>
      </w:r>
      <w:r>
        <w:rPr>
          <w:rFonts w:hint="eastAsia" w:ascii="仿宋_GB2312" w:hAnsi="仿宋_GB2312" w:eastAsia="仿宋_GB2312" w:cs="仿宋_GB2312"/>
          <w:b/>
          <w:bCs/>
          <w:color w:val="auto"/>
          <w:sz w:val="32"/>
          <w:szCs w:val="32"/>
          <w:lang w:val="en-US" w:eastAsia="zh-CN"/>
        </w:rPr>
        <w:t>全面开展“减证便民”行动，</w:t>
      </w:r>
      <w:r>
        <w:rPr>
          <w:rFonts w:hint="eastAsia" w:ascii="仿宋_GB2312" w:hAnsi="仿宋_GB2312" w:eastAsia="仿宋_GB2312" w:cs="仿宋_GB2312"/>
          <w:b w:val="0"/>
          <w:bCs w:val="0"/>
          <w:color w:val="auto"/>
          <w:sz w:val="32"/>
          <w:szCs w:val="32"/>
          <w:lang w:val="en-US" w:eastAsia="zh-CN"/>
        </w:rPr>
        <w:t>认真</w:t>
      </w:r>
      <w:r>
        <w:rPr>
          <w:rFonts w:hint="eastAsia" w:ascii="仿宋_GB2312" w:hAnsi="仿宋_GB2312" w:eastAsia="仿宋_GB2312" w:cs="仿宋_GB2312"/>
          <w:color w:val="auto"/>
          <w:sz w:val="32"/>
          <w:szCs w:val="32"/>
        </w:rPr>
        <w:t>落实中央、</w:t>
      </w:r>
      <w:r>
        <w:rPr>
          <w:rFonts w:hint="eastAsia" w:ascii="仿宋_GB2312" w:hAnsi="仿宋_GB2312" w:eastAsia="仿宋_GB2312" w:cs="仿宋_GB2312"/>
          <w:color w:val="auto"/>
          <w:sz w:val="32"/>
          <w:szCs w:val="32"/>
          <w:lang w:eastAsia="zh-CN"/>
        </w:rPr>
        <w:t>省、市</w:t>
      </w:r>
      <w:r>
        <w:rPr>
          <w:rFonts w:hint="eastAsia" w:ascii="仿宋_GB2312" w:hAnsi="仿宋_GB2312" w:eastAsia="仿宋_GB2312" w:cs="仿宋_GB2312"/>
          <w:color w:val="auto"/>
          <w:sz w:val="32"/>
          <w:szCs w:val="32"/>
        </w:rPr>
        <w:t>关于“放管服”改革工作要求，</w:t>
      </w:r>
      <w:r>
        <w:rPr>
          <w:rFonts w:hint="eastAsia" w:ascii="仿宋_GB2312" w:hAnsi="仿宋_GB2312" w:eastAsia="仿宋_GB2312" w:cs="仿宋_GB2312"/>
          <w:color w:val="auto"/>
          <w:sz w:val="32"/>
          <w:szCs w:val="32"/>
          <w:lang w:val="en-US" w:eastAsia="zh-CN"/>
        </w:rPr>
        <w:t>各部门</w:t>
      </w:r>
      <w:r>
        <w:rPr>
          <w:rFonts w:hint="eastAsia" w:ascii="仿宋_GB2312" w:hAnsi="仿宋_GB2312" w:eastAsia="仿宋_GB2312" w:cs="仿宋_GB2312"/>
          <w:color w:val="auto"/>
          <w:sz w:val="32"/>
          <w:szCs w:val="32"/>
        </w:rPr>
        <w:t>积极推进工作</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有效开展证明</w:t>
      </w:r>
      <w:r>
        <w:rPr>
          <w:rFonts w:hint="eastAsia" w:ascii="仿宋_GB2312" w:hAnsi="仿宋_GB2312" w:eastAsia="仿宋_GB2312" w:cs="仿宋_GB2312"/>
          <w:b w:val="0"/>
          <w:bCs/>
          <w:color w:val="auto"/>
          <w:sz w:val="32"/>
          <w:szCs w:val="32"/>
          <w:lang w:val="en-US" w:eastAsia="zh-CN"/>
        </w:rPr>
        <w:t>事项清理工作，最终形成拟保留事项清单</w:t>
      </w:r>
      <w:r>
        <w:rPr>
          <w:rFonts w:hint="default" w:ascii="Times New Roman" w:hAnsi="Times New Roman" w:eastAsia="仿宋_GB2312" w:cs="Times New Roman"/>
          <w:b w:val="0"/>
          <w:bCs/>
          <w:color w:val="auto"/>
          <w:sz w:val="32"/>
          <w:szCs w:val="32"/>
          <w:lang w:val="en-US" w:eastAsia="zh-CN"/>
        </w:rPr>
        <w:t>28</w:t>
      </w:r>
      <w:r>
        <w:rPr>
          <w:rFonts w:hint="eastAsia" w:ascii="仿宋_GB2312" w:hAnsi="仿宋_GB2312" w:eastAsia="仿宋_GB2312" w:cs="仿宋_GB2312"/>
          <w:b w:val="0"/>
          <w:bCs/>
          <w:color w:val="auto"/>
          <w:sz w:val="32"/>
          <w:szCs w:val="32"/>
          <w:lang w:val="en-US" w:eastAsia="zh-CN"/>
        </w:rPr>
        <w:t>项，暂无清理事项清单；</w:t>
      </w:r>
      <w:r>
        <w:rPr>
          <w:rFonts w:hint="eastAsia" w:ascii="仿宋_GB2312" w:hAnsi="仿宋_GB2312" w:eastAsia="仿宋_GB2312" w:cs="仿宋_GB2312"/>
          <w:b/>
          <w:bCs/>
          <w:color w:val="auto"/>
          <w:sz w:val="32"/>
          <w:szCs w:val="32"/>
          <w:lang w:val="en-US" w:eastAsia="zh-CN"/>
        </w:rPr>
        <w:t>二是推行当场办结、一次办结、限时办结等制度</w:t>
      </w:r>
      <w:r>
        <w:rPr>
          <w:rFonts w:hint="eastAsia" w:ascii="仿宋_GB2312" w:hAnsi="仿宋_GB2312" w:eastAsia="仿宋_GB2312" w:cs="仿宋_GB2312"/>
          <w:b/>
          <w:bCs/>
          <w:i w:val="0"/>
          <w:iCs w:val="0"/>
          <w:color w:val="auto"/>
          <w:spacing w:val="0"/>
          <w:sz w:val="32"/>
          <w:szCs w:val="32"/>
          <w:shd w:val="clear" w:color="auto" w:fill="FFFFFF"/>
          <w:lang w:eastAsia="zh-CN"/>
        </w:rPr>
        <w:t>，</w:t>
      </w:r>
      <w:r>
        <w:rPr>
          <w:rFonts w:hint="eastAsia" w:ascii="仿宋_GB2312" w:hAnsi="仿宋_GB2312" w:eastAsia="仿宋_GB2312" w:cs="仿宋_GB2312"/>
          <w:i w:val="0"/>
          <w:iCs w:val="0"/>
          <w:color w:val="auto"/>
          <w:spacing w:val="0"/>
          <w:sz w:val="32"/>
          <w:szCs w:val="32"/>
          <w:shd w:val="clear" w:color="auto" w:fill="FFFFFF"/>
        </w:rPr>
        <w:t>大力推行关联事项“打包办”、高频事项“提速办”、所有事项“简便办”，推进政务服务标准化、智能化、便利化</w:t>
      </w:r>
      <w:r>
        <w:rPr>
          <w:rFonts w:hint="eastAsia" w:ascii="仿宋_GB2312" w:hAnsi="仿宋_GB2312" w:eastAsia="仿宋_GB2312" w:cs="仿宋_GB2312"/>
          <w:i w:val="0"/>
          <w:iCs w:val="0"/>
          <w:color w:val="auto"/>
          <w:spacing w:val="0"/>
          <w:sz w:val="32"/>
          <w:szCs w:val="32"/>
          <w:shd w:val="clear" w:color="auto" w:fill="FFFFFF"/>
          <w:lang w:eastAsia="zh-CN"/>
        </w:rPr>
        <w:t>，不断优化营商</w:t>
      </w:r>
      <w:r>
        <w:rPr>
          <w:rFonts w:hint="eastAsia" w:ascii="仿宋_GB2312" w:hAnsi="仿宋_GB2312" w:eastAsia="仿宋_GB2312" w:cs="仿宋_GB2312"/>
          <w:i w:val="0"/>
          <w:iCs w:val="0"/>
          <w:color w:val="auto"/>
          <w:spacing w:val="0"/>
          <w:sz w:val="32"/>
          <w:szCs w:val="32"/>
          <w:shd w:val="clear" w:color="auto" w:fill="FFFFFF"/>
        </w:rPr>
        <w:t>环境</w:t>
      </w:r>
      <w:r>
        <w:rPr>
          <w:rFonts w:hint="eastAsia" w:ascii="仿宋_GB2312" w:hAnsi="仿宋_GB2312" w:eastAsia="仿宋_GB2312" w:cs="仿宋_GB2312"/>
          <w:i w:val="0"/>
          <w:iCs w:val="0"/>
          <w:color w:val="auto"/>
          <w:spacing w:val="0"/>
          <w:sz w:val="32"/>
          <w:szCs w:val="32"/>
          <w:shd w:val="clear" w:color="auto" w:fill="FFFFFF"/>
          <w:lang w:eastAsia="zh-CN"/>
        </w:rPr>
        <w:t>。</w:t>
      </w:r>
    </w:p>
    <w:p w14:paraId="541D349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w:t>
      </w:r>
      <w:r>
        <w:rPr>
          <w:rFonts w:hint="eastAsia" w:ascii="仿宋_GB2312" w:hAnsi="仿宋_GB2312" w:eastAsia="仿宋_GB2312" w:cs="仿宋_GB2312"/>
          <w:b/>
          <w:bCs w:val="0"/>
          <w:color w:val="auto"/>
          <w:sz w:val="32"/>
          <w:szCs w:val="32"/>
          <w:lang w:val="en-US" w:eastAsia="zh-CN"/>
        </w:rPr>
        <w:t>.制定涉企处罚案件备案制度。</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河南省行政执法条例</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印发了《</w:t>
      </w:r>
      <w:r>
        <w:rPr>
          <w:rFonts w:hint="eastAsia" w:ascii="仿宋_GB2312" w:hAnsi="仿宋_GB2312" w:eastAsia="仿宋_GB2312" w:cs="仿宋_GB2312"/>
          <w:color w:val="auto"/>
          <w:sz w:val="32"/>
          <w:szCs w:val="32"/>
          <w:lang w:val="en-US" w:eastAsia="zh-CN"/>
        </w:rPr>
        <w:t>卢氏县涉企行政处罚决定备案审查制度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，要求全县各行政执法部门</w:t>
      </w:r>
      <w:r>
        <w:rPr>
          <w:rFonts w:hint="eastAsia" w:ascii="仿宋_GB2312" w:hAnsi="仿宋_GB2312" w:eastAsia="仿宋_GB2312" w:cs="仿宋_GB2312"/>
          <w:sz w:val="32"/>
          <w:szCs w:val="32"/>
        </w:rPr>
        <w:t>在作</w:t>
      </w:r>
      <w:r>
        <w:rPr>
          <w:rFonts w:hint="eastAsia" w:ascii="仿宋_GB2312" w:hAnsi="仿宋_GB2312" w:eastAsia="仿宋_GB2312" w:cs="仿宋_GB2312"/>
          <w:color w:val="auto"/>
          <w:sz w:val="32"/>
          <w:szCs w:val="32"/>
        </w:rPr>
        <w:t>出</w:t>
      </w:r>
      <w:r>
        <w:rPr>
          <w:rFonts w:hint="eastAsia" w:ascii="仿宋_GB2312" w:hAnsi="仿宋_GB2312" w:eastAsia="仿宋_GB2312" w:cs="仿宋_GB2312"/>
          <w:color w:val="auto"/>
          <w:sz w:val="32"/>
          <w:szCs w:val="32"/>
          <w:lang w:val="en-US" w:eastAsia="zh-CN"/>
        </w:rPr>
        <w:t>涉企</w:t>
      </w:r>
      <w:r>
        <w:rPr>
          <w:rFonts w:hint="eastAsia" w:ascii="仿宋_GB2312" w:hAnsi="仿宋_GB2312" w:eastAsia="仿宋_GB2312" w:cs="仿宋_GB2312"/>
          <w:color w:val="auto"/>
          <w:sz w:val="32"/>
          <w:szCs w:val="32"/>
        </w:rPr>
        <w:t>重</w:t>
      </w:r>
      <w:r>
        <w:rPr>
          <w:rFonts w:hint="eastAsia" w:ascii="仿宋_GB2312" w:hAnsi="仿宋_GB2312" w:eastAsia="仿宋_GB2312" w:cs="仿宋_GB2312"/>
          <w:sz w:val="32"/>
          <w:szCs w:val="32"/>
        </w:rPr>
        <w:t>大行政处罚决定之日起十五日内报</w:t>
      </w:r>
      <w:r>
        <w:rPr>
          <w:rFonts w:hint="eastAsia" w:ascii="仿宋_GB2312" w:hAnsi="仿宋_GB2312" w:eastAsia="仿宋_GB2312" w:cs="仿宋_GB2312"/>
          <w:sz w:val="32"/>
          <w:szCs w:val="32"/>
          <w:lang w:eastAsia="zh-CN"/>
        </w:rPr>
        <w:t>司法局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6CC367F">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.开展法治体检搭建法治“连心桥”。</w:t>
      </w:r>
      <w:r>
        <w:rPr>
          <w:rFonts w:hint="eastAsia" w:ascii="仿宋_GB2312" w:hAnsi="仿宋_GB2312" w:eastAsia="仿宋_GB2312" w:cs="仿宋_GB2312"/>
          <w:b w:val="0"/>
          <w:bCs/>
          <w:color w:val="auto"/>
          <w:sz w:val="32"/>
          <w:szCs w:val="32"/>
          <w:lang w:val="en-US" w:eastAsia="zh-CN"/>
        </w:rPr>
        <w:t>建立企业商会与律师事务所合作机制，围绕涉企矛盾纠纷重点领域，进行“法治体检”。今年以来，给</w:t>
      </w:r>
      <w:r>
        <w:rPr>
          <w:rFonts w:hint="default" w:ascii="Times New Roman" w:hAnsi="Times New Roman" w:eastAsia="仿宋_GB2312" w:cs="Times New Roman"/>
          <w:b w:val="0"/>
          <w:bCs/>
          <w:color w:val="auto"/>
          <w:sz w:val="32"/>
          <w:szCs w:val="32"/>
          <w:lang w:val="en-US" w:eastAsia="zh-CN"/>
        </w:rPr>
        <w:t>142</w:t>
      </w:r>
      <w:r>
        <w:rPr>
          <w:rFonts w:hint="eastAsia" w:ascii="仿宋_GB2312" w:hAnsi="仿宋_GB2312" w:eastAsia="仿宋_GB2312" w:cs="仿宋_GB2312"/>
          <w:b w:val="0"/>
          <w:bCs/>
          <w:color w:val="auto"/>
          <w:sz w:val="32"/>
          <w:szCs w:val="32"/>
          <w:lang w:val="en-US" w:eastAsia="zh-CN"/>
        </w:rPr>
        <w:t>个企业开展法治体检</w:t>
      </w:r>
      <w:r>
        <w:rPr>
          <w:rFonts w:hint="default" w:ascii="Times New Roman" w:hAnsi="Times New Roman" w:eastAsia="仿宋_GB2312" w:cs="Times New Roman"/>
          <w:b w:val="0"/>
          <w:bCs/>
          <w:color w:val="auto"/>
          <w:sz w:val="32"/>
          <w:szCs w:val="32"/>
          <w:lang w:val="en-US" w:eastAsia="zh-CN"/>
        </w:rPr>
        <w:t>200</w:t>
      </w:r>
      <w:r>
        <w:rPr>
          <w:rFonts w:hint="eastAsia" w:ascii="仿宋_GB2312" w:hAnsi="仿宋_GB2312" w:eastAsia="仿宋_GB2312" w:cs="仿宋_GB2312"/>
          <w:b w:val="0"/>
          <w:bCs/>
          <w:color w:val="auto"/>
          <w:sz w:val="32"/>
          <w:szCs w:val="32"/>
          <w:lang w:val="en-US" w:eastAsia="zh-CN"/>
        </w:rPr>
        <w:t>余次，提出意见建议</w:t>
      </w:r>
      <w:r>
        <w:rPr>
          <w:rFonts w:hint="default" w:ascii="Times New Roman" w:hAnsi="Times New Roman" w:eastAsia="仿宋_GB2312" w:cs="Times New Roman"/>
          <w:b w:val="0"/>
          <w:bCs/>
          <w:color w:val="auto"/>
          <w:sz w:val="32"/>
          <w:szCs w:val="32"/>
          <w:lang w:val="en-US" w:eastAsia="zh-CN"/>
        </w:rPr>
        <w:t>190</w:t>
      </w:r>
      <w:r>
        <w:rPr>
          <w:rFonts w:hint="eastAsia" w:ascii="仿宋_GB2312" w:hAnsi="仿宋_GB2312" w:eastAsia="仿宋_GB2312" w:cs="仿宋_GB2312"/>
          <w:b w:val="0"/>
          <w:bCs/>
          <w:color w:val="auto"/>
          <w:sz w:val="32"/>
          <w:szCs w:val="32"/>
          <w:lang w:val="en-US" w:eastAsia="zh-CN"/>
        </w:rPr>
        <w:t>条，撰写体检报告</w:t>
      </w:r>
      <w:r>
        <w:rPr>
          <w:rFonts w:hint="default" w:ascii="Times New Roman" w:hAnsi="Times New Roman" w:eastAsia="仿宋_GB2312" w:cs="Times New Roman"/>
          <w:b w:val="0"/>
          <w:bCs/>
          <w:color w:val="auto"/>
          <w:sz w:val="32"/>
          <w:szCs w:val="32"/>
          <w:lang w:val="en-US" w:eastAsia="zh-CN"/>
        </w:rPr>
        <w:t>60</w:t>
      </w:r>
      <w:r>
        <w:rPr>
          <w:rFonts w:hint="eastAsia" w:ascii="仿宋_GB2312" w:hAnsi="仿宋_GB2312" w:eastAsia="仿宋_GB2312" w:cs="仿宋_GB2312"/>
          <w:b w:val="0"/>
          <w:bCs/>
          <w:color w:val="auto"/>
          <w:sz w:val="32"/>
          <w:szCs w:val="32"/>
          <w:lang w:val="en-US" w:eastAsia="zh-CN"/>
        </w:rPr>
        <w:t>余份。</w:t>
      </w:r>
    </w:p>
    <w:p w14:paraId="1B4D549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pacing w:val="0"/>
          <w:kern w:val="0"/>
          <w:sz w:val="32"/>
          <w:szCs w:val="32"/>
          <w:lang w:val="en-US" w:eastAsia="zh-CN" w:bidi="ar-SA"/>
        </w:rPr>
      </w:pPr>
      <w:r>
        <w:rPr>
          <w:rFonts w:hint="eastAsia" w:ascii="楷体_GB2312" w:hAnsi="楷体_GB2312" w:eastAsia="楷体_GB2312" w:cs="楷体_GB2312"/>
          <w:b/>
          <w:bCs/>
          <w:spacing w:val="0"/>
          <w:kern w:val="0"/>
          <w:sz w:val="32"/>
          <w:szCs w:val="32"/>
          <w:lang w:val="en-US" w:eastAsia="zh-CN" w:bidi="ar-SA"/>
        </w:rPr>
        <w:t>（五）聚焦源头防治，全力推进法治社会建设。</w:t>
      </w:r>
    </w:p>
    <w:p w14:paraId="15832DC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稳步推进矛盾纠纷多元化解。</w:t>
      </w:r>
      <w:r>
        <w:rPr>
          <w:rFonts w:hint="eastAsia" w:ascii="仿宋_GB2312" w:hAnsi="仿宋_GB2312" w:eastAsia="仿宋_GB2312" w:cs="仿宋_GB2312"/>
          <w:color w:val="auto"/>
          <w:sz w:val="32"/>
          <w:szCs w:val="32"/>
          <w:lang w:val="en-US" w:eastAsia="zh-CN"/>
        </w:rPr>
        <w:t>全县有各类调解组织</w:t>
      </w:r>
      <w:r>
        <w:rPr>
          <w:rFonts w:hint="default" w:ascii="Times New Roman" w:hAnsi="Times New Roman" w:eastAsia="仿宋_GB2312" w:cs="Times New Roman"/>
          <w:color w:val="auto"/>
          <w:sz w:val="32"/>
          <w:szCs w:val="32"/>
          <w:lang w:val="en-US" w:eastAsia="zh-CN"/>
        </w:rPr>
        <w:t>306</w:t>
      </w:r>
      <w:r>
        <w:rPr>
          <w:rFonts w:hint="eastAsia" w:ascii="仿宋_GB2312" w:hAnsi="仿宋_GB2312" w:eastAsia="仿宋_GB2312" w:cs="仿宋_GB2312"/>
          <w:color w:val="auto"/>
          <w:sz w:val="32"/>
          <w:szCs w:val="32"/>
          <w:lang w:val="en-US" w:eastAsia="zh-CN"/>
        </w:rPr>
        <w:t>个、专兼职调解员</w:t>
      </w:r>
      <w:r>
        <w:rPr>
          <w:rFonts w:hint="default" w:ascii="Times New Roman" w:hAnsi="Times New Roman" w:eastAsia="仿宋_GB2312" w:cs="Times New Roman"/>
          <w:color w:val="auto"/>
          <w:sz w:val="32"/>
          <w:szCs w:val="32"/>
          <w:lang w:val="en-US" w:eastAsia="zh-CN"/>
        </w:rPr>
        <w:t>1100</w:t>
      </w:r>
      <w:r>
        <w:rPr>
          <w:rFonts w:hint="eastAsia" w:ascii="仿宋_GB2312" w:hAnsi="仿宋_GB2312" w:eastAsia="仿宋_GB2312" w:cs="仿宋_GB2312"/>
          <w:color w:val="auto"/>
          <w:sz w:val="32"/>
          <w:szCs w:val="32"/>
          <w:lang w:val="en-US" w:eastAsia="zh-CN"/>
        </w:rPr>
        <w:t>余人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引导广大群众自觉守法、遇事找法、解决问题靠法。今年以来，</w:t>
      </w:r>
      <w:r>
        <w:rPr>
          <w:rFonts w:hint="eastAsia" w:ascii="仿宋_GB2312" w:hAnsi="仿宋_GB2312" w:eastAsia="仿宋_GB2312" w:cs="仿宋_GB2312"/>
          <w:color w:val="auto"/>
          <w:sz w:val="32"/>
          <w:szCs w:val="32"/>
          <w:lang w:eastAsia="zh-CN"/>
        </w:rPr>
        <w:t>各级人民调解组织共受理调解各类纠纷</w:t>
      </w:r>
      <w:r>
        <w:rPr>
          <w:rFonts w:hint="default" w:ascii="Times New Roman" w:hAnsi="Times New Roman" w:eastAsia="仿宋_GB2312" w:cs="Times New Roman"/>
          <w:color w:val="auto"/>
          <w:sz w:val="32"/>
          <w:szCs w:val="32"/>
          <w:lang w:val="en-US" w:eastAsia="zh-CN"/>
        </w:rPr>
        <w:t>5472</w:t>
      </w:r>
      <w:r>
        <w:rPr>
          <w:rFonts w:hint="eastAsia" w:ascii="仿宋_GB2312" w:hAnsi="仿宋_GB2312" w:eastAsia="仿宋_GB2312" w:cs="仿宋_GB2312"/>
          <w:color w:val="auto"/>
          <w:sz w:val="32"/>
          <w:szCs w:val="32"/>
          <w:lang w:eastAsia="zh-CN"/>
        </w:rPr>
        <w:t>起，调解成功率为</w:t>
      </w:r>
      <w:r>
        <w:rPr>
          <w:rFonts w:hint="default" w:ascii="Times New Roman" w:hAnsi="Times New Roman" w:eastAsia="仿宋_GB2312" w:cs="Times New Roman"/>
          <w:color w:val="auto"/>
          <w:sz w:val="32"/>
          <w:szCs w:val="32"/>
          <w:lang w:val="en-US" w:eastAsia="zh-CN"/>
        </w:rPr>
        <w:t>99%</w:t>
      </w:r>
      <w:r>
        <w:rPr>
          <w:rFonts w:hint="eastAsia" w:ascii="仿宋_GB2312" w:hAnsi="仿宋_GB2312" w:eastAsia="仿宋_GB2312" w:cs="仿宋_GB2312"/>
          <w:color w:val="auto"/>
          <w:sz w:val="32"/>
          <w:szCs w:val="32"/>
          <w:lang w:val="en-US" w:eastAsia="zh-CN"/>
        </w:rPr>
        <w:t>。</w:t>
      </w:r>
    </w:p>
    <w:p w14:paraId="5248BF2F">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.全面推进公共法律服务体系建设。</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lang w:eastAsia="zh-CN"/>
        </w:rPr>
        <w:t>公共法律服务中心和</w:t>
      </w:r>
      <w:r>
        <w:rPr>
          <w:rFonts w:hint="default" w:ascii="Times New Roman" w:hAnsi="Times New Roman" w:eastAsia="仿宋_GB2312" w:cs="Times New Roman"/>
          <w:b w:val="0"/>
          <w:bCs w:val="0"/>
          <w:color w:val="auto"/>
          <w:kern w:val="0"/>
          <w:sz w:val="32"/>
          <w:szCs w:val="32"/>
          <w:lang w:val="en-US" w:eastAsia="zh-CN" w:bidi="ar"/>
        </w:rPr>
        <w:t>19</w:t>
      </w:r>
      <w:r>
        <w:rPr>
          <w:rFonts w:hint="eastAsia" w:ascii="仿宋_GB2312" w:hAnsi="仿宋_GB2312" w:eastAsia="仿宋_GB2312" w:cs="仿宋_GB2312"/>
          <w:b w:val="0"/>
          <w:bCs w:val="0"/>
          <w:color w:val="auto"/>
          <w:kern w:val="0"/>
          <w:sz w:val="32"/>
          <w:szCs w:val="32"/>
          <w:lang w:val="en-US" w:eastAsia="zh-CN" w:bidi="ar"/>
        </w:rPr>
        <w:t>个乡镇公共法律服务站，</w:t>
      </w:r>
      <w:r>
        <w:rPr>
          <w:rFonts w:hint="eastAsia" w:ascii="仿宋_GB2312" w:hAnsi="仿宋_GB2312" w:eastAsia="仿宋_GB2312" w:cs="仿宋_GB2312"/>
          <w:color w:val="auto"/>
          <w:sz w:val="32"/>
          <w:szCs w:val="32"/>
          <w:lang w:val="en-US" w:eastAsia="zh-CN"/>
        </w:rPr>
        <w:t>实现了“一村一法律顾问”、“一村一法治副书记”等全覆盖；持续推进“法律明白人”培育工程，今年以来，共培训法律明白人</w:t>
      </w:r>
      <w:r>
        <w:rPr>
          <w:rFonts w:hint="default" w:ascii="Times New Roman" w:hAnsi="Times New Roman" w:eastAsia="仿宋_GB2312" w:cs="Times New Roman"/>
          <w:color w:val="auto"/>
          <w:sz w:val="32"/>
          <w:szCs w:val="32"/>
          <w:lang w:val="en-US" w:eastAsia="zh-CN"/>
        </w:rPr>
        <w:t>5000</w:t>
      </w:r>
      <w:r>
        <w:rPr>
          <w:rFonts w:hint="eastAsia" w:ascii="仿宋_GB2312" w:hAnsi="仿宋_GB2312" w:eastAsia="仿宋_GB2312" w:cs="仿宋_GB2312"/>
          <w:color w:val="auto"/>
          <w:sz w:val="32"/>
          <w:szCs w:val="32"/>
          <w:lang w:val="en-US" w:eastAsia="zh-CN"/>
        </w:rPr>
        <w:t>余人；法律援助服务不断向基层延伸，构建起县乡村三级法援服务</w:t>
      </w:r>
      <w:r>
        <w:rPr>
          <w:rFonts w:hint="eastAsia" w:ascii="仿宋_GB2312" w:hAnsi="仿宋_GB2312" w:eastAsia="仿宋_GB2312" w:cs="仿宋_GB2312"/>
          <w:color w:val="auto"/>
          <w:sz w:val="32"/>
          <w:szCs w:val="32"/>
        </w:rPr>
        <w:t>网，实现应援尽援</w:t>
      </w:r>
      <w:r>
        <w:rPr>
          <w:rFonts w:hint="eastAsia" w:ascii="仿宋_GB2312" w:hAnsi="仿宋_GB2312" w:eastAsia="仿宋_GB2312" w:cs="仿宋_GB2312"/>
          <w:color w:val="auto"/>
          <w:sz w:val="32"/>
          <w:szCs w:val="32"/>
          <w:lang w:eastAsia="zh-CN"/>
        </w:rPr>
        <w:t>，今年以来，办理法律援助案件</w:t>
      </w:r>
      <w:r>
        <w:rPr>
          <w:rFonts w:hint="default" w:ascii="Times New Roman" w:hAnsi="Times New Roman" w:eastAsia="仿宋_GB2312" w:cs="Times New Roman"/>
          <w:color w:val="auto"/>
          <w:sz w:val="32"/>
          <w:szCs w:val="32"/>
          <w:lang w:val="en-US" w:eastAsia="zh-CN"/>
        </w:rPr>
        <w:t>398</w:t>
      </w:r>
      <w:r>
        <w:rPr>
          <w:rFonts w:hint="eastAsia" w:ascii="仿宋_GB2312" w:hAnsi="仿宋_GB2312" w:eastAsia="仿宋_GB2312" w:cs="仿宋_GB2312"/>
          <w:color w:val="auto"/>
          <w:sz w:val="32"/>
          <w:szCs w:val="32"/>
          <w:lang w:val="en-US" w:eastAsia="zh-CN"/>
        </w:rPr>
        <w:t>件；开辟公证处便民服务“绿色通道，为弱势人群提供优先办理、优先出证和上门服务。</w:t>
      </w:r>
    </w:p>
    <w:p w14:paraId="3458996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pacing w:val="0"/>
          <w:kern w:val="0"/>
          <w:sz w:val="32"/>
          <w:szCs w:val="32"/>
          <w:lang w:val="en-US" w:eastAsia="zh-CN" w:bidi="ar-SA"/>
        </w:rPr>
      </w:pPr>
      <w:r>
        <w:rPr>
          <w:rFonts w:hint="eastAsia" w:ascii="Times New Roman" w:hAnsi="Times New Roman" w:eastAsia="仿宋_GB2312" w:cs="Times New Roman"/>
          <w:b/>
          <w:bCs/>
          <w:color w:val="auto"/>
          <w:sz w:val="32"/>
          <w:szCs w:val="32"/>
          <w:lang w:val="en-US" w:eastAsia="zh-CN"/>
        </w:rPr>
        <w:t xml:space="preserve"> </w:t>
      </w:r>
      <w:r>
        <w:rPr>
          <w:rFonts w:hint="eastAsia" w:ascii="楷体_GB2312" w:hAnsi="楷体_GB2312" w:eastAsia="楷体_GB2312" w:cs="楷体_GB2312"/>
          <w:b/>
          <w:bCs/>
          <w:spacing w:val="0"/>
          <w:kern w:val="0"/>
          <w:sz w:val="32"/>
          <w:szCs w:val="32"/>
          <w:lang w:val="en-US" w:eastAsia="zh-CN" w:bidi="ar-SA"/>
        </w:rPr>
        <w:t>（六）聚焦普法宣传，不断提升普法质效。</w:t>
      </w:r>
    </w:p>
    <w:p w14:paraId="449A8AAD">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shd w:val="clear" w:fill="FFFFFF"/>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kern w:val="2"/>
          <w:sz w:val="32"/>
          <w:szCs w:val="32"/>
          <w:lang w:val="en-US" w:eastAsia="zh-CN" w:bidi="ar-SA"/>
        </w:rPr>
        <w:t>.扎实开展普法宣传工作。一是开展专题普法宣传，</w:t>
      </w:r>
      <w:r>
        <w:rPr>
          <w:rFonts w:hint="eastAsia" w:ascii="仿宋_GB2312" w:hAnsi="仿宋_GB2312" w:eastAsia="仿宋_GB2312" w:cs="仿宋_GB2312"/>
          <w:color w:val="auto"/>
          <w:kern w:val="2"/>
          <w:sz w:val="32"/>
          <w:szCs w:val="32"/>
          <w:lang w:val="en-US" w:eastAsia="zh-CN" w:bidi="ar-SA"/>
        </w:rPr>
        <w:t>突出《未成年人保护法》和《预防未成年人犯罪法》“两法”宣传重点，深入开展护航未成年人健康成长“六个一”活动</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今年以来共开展面向青少年和未成年人保护的座谈会、普法宣传、普法讲座等</w:t>
      </w:r>
      <w:r>
        <w:rPr>
          <w:rFonts w:hint="default" w:ascii="Times New Roman" w:hAnsi="Times New Roman" w:eastAsia="仿宋_GB2312" w:cs="Times New Roman"/>
          <w:color w:val="auto"/>
          <w:kern w:val="2"/>
          <w:sz w:val="32"/>
          <w:szCs w:val="32"/>
          <w:lang w:val="en-US" w:eastAsia="zh-CN" w:bidi="ar-SA"/>
        </w:rPr>
        <w:t>96</w:t>
      </w:r>
      <w:r>
        <w:rPr>
          <w:rFonts w:hint="eastAsia" w:ascii="仿宋_GB2312" w:hAnsi="仿宋_GB2312" w:eastAsia="仿宋_GB2312" w:cs="仿宋_GB2312"/>
          <w:color w:val="auto"/>
          <w:kern w:val="2"/>
          <w:sz w:val="32"/>
          <w:szCs w:val="32"/>
          <w:lang w:val="en-US" w:eastAsia="zh-CN" w:bidi="ar-SA"/>
        </w:rPr>
        <w:t>余场次，覆盖全县</w:t>
      </w:r>
      <w:r>
        <w:rPr>
          <w:rFonts w:hint="default" w:ascii="Times New Roman" w:hAnsi="Times New Roman" w:eastAsia="仿宋_GB2312" w:cs="Times New Roman"/>
          <w:color w:val="auto"/>
          <w:kern w:val="2"/>
          <w:sz w:val="32"/>
          <w:szCs w:val="32"/>
          <w:lang w:val="en-US" w:eastAsia="zh-CN" w:bidi="ar-SA"/>
        </w:rPr>
        <w:t>53</w:t>
      </w:r>
      <w:r>
        <w:rPr>
          <w:rFonts w:hint="eastAsia" w:ascii="仿宋_GB2312" w:hAnsi="仿宋_GB2312" w:eastAsia="仿宋_GB2312" w:cs="仿宋_GB2312"/>
          <w:color w:val="auto"/>
          <w:kern w:val="2"/>
          <w:sz w:val="32"/>
          <w:szCs w:val="32"/>
          <w:lang w:val="en-US" w:eastAsia="zh-CN" w:bidi="ar-SA"/>
        </w:rPr>
        <w:t>所学校，发放宣传资料和普法用品</w:t>
      </w:r>
      <w:r>
        <w:rPr>
          <w:rFonts w:hint="default" w:ascii="Times New Roman" w:hAnsi="Times New Roman" w:eastAsia="仿宋_GB2312" w:cs="Times New Roman"/>
          <w:color w:val="auto"/>
          <w:kern w:val="2"/>
          <w:sz w:val="32"/>
          <w:szCs w:val="32"/>
          <w:lang w:val="en-US" w:eastAsia="zh-CN" w:bidi="ar-SA"/>
        </w:rPr>
        <w:t>22000</w:t>
      </w:r>
      <w:r>
        <w:rPr>
          <w:rFonts w:hint="eastAsia" w:ascii="仿宋_GB2312" w:hAnsi="仿宋_GB2312" w:eastAsia="仿宋_GB2312" w:cs="仿宋_GB2312"/>
          <w:color w:val="auto"/>
          <w:kern w:val="2"/>
          <w:sz w:val="32"/>
          <w:szCs w:val="32"/>
          <w:lang w:val="en-US" w:eastAsia="zh-CN" w:bidi="ar-SA"/>
        </w:rPr>
        <w:t>余份；</w:t>
      </w:r>
      <w:r>
        <w:rPr>
          <w:rFonts w:hint="eastAsia" w:ascii="仿宋_GB2312" w:hAnsi="仿宋_GB2312" w:eastAsia="仿宋_GB2312" w:cs="仿宋_GB2312"/>
          <w:b/>
          <w:bCs/>
          <w:color w:val="auto"/>
          <w:kern w:val="2"/>
          <w:sz w:val="32"/>
          <w:szCs w:val="32"/>
          <w:lang w:val="en-US" w:eastAsia="zh-CN" w:bidi="ar-SA"/>
        </w:rPr>
        <w:t>二是深化《民法典》宣传，</w:t>
      </w:r>
      <w:r>
        <w:rPr>
          <w:rFonts w:hint="eastAsia" w:ascii="仿宋_GB2312" w:hAnsi="仿宋_GB2312" w:eastAsia="仿宋_GB2312" w:cs="仿宋_GB2312"/>
          <w:color w:val="auto"/>
          <w:kern w:val="2"/>
          <w:sz w:val="32"/>
          <w:szCs w:val="32"/>
          <w:lang w:val="en-US" w:eastAsia="zh-CN" w:bidi="ar-SA"/>
        </w:rPr>
        <w:t>广泛开展“法律七进”，依托春季物交会、农村大集等时间契机，深入群众，通过普法宣传台等形式，开展普法教育</w:t>
      </w:r>
      <w:r>
        <w:rPr>
          <w:rFonts w:hint="default" w:ascii="Times New Roman" w:hAnsi="Times New Roman" w:eastAsia="仿宋_GB2312" w:cs="Times New Roman"/>
          <w:color w:val="auto"/>
          <w:kern w:val="2"/>
          <w:sz w:val="32"/>
          <w:szCs w:val="32"/>
          <w:lang w:val="en-US" w:eastAsia="zh-CN" w:bidi="ar-SA"/>
        </w:rPr>
        <w:t>35</w:t>
      </w:r>
      <w:r>
        <w:rPr>
          <w:rFonts w:hint="eastAsia" w:ascii="仿宋_GB2312" w:hAnsi="仿宋_GB2312" w:eastAsia="仿宋_GB2312" w:cs="仿宋_GB2312"/>
          <w:color w:val="auto"/>
          <w:kern w:val="2"/>
          <w:sz w:val="32"/>
          <w:szCs w:val="32"/>
          <w:lang w:val="en-US" w:eastAsia="zh-CN" w:bidi="ar-SA"/>
        </w:rPr>
        <w:t>余场次，提供法律咨询</w:t>
      </w:r>
      <w:r>
        <w:rPr>
          <w:rFonts w:hint="default" w:ascii="Times New Roman" w:hAnsi="Times New Roman" w:eastAsia="仿宋_GB2312" w:cs="Times New Roman"/>
          <w:color w:val="auto"/>
          <w:kern w:val="2"/>
          <w:sz w:val="32"/>
          <w:szCs w:val="32"/>
          <w:lang w:val="en-US" w:eastAsia="zh-CN" w:bidi="ar-SA"/>
        </w:rPr>
        <w:t>106</w:t>
      </w:r>
      <w:r>
        <w:rPr>
          <w:rFonts w:hint="eastAsia" w:ascii="仿宋_GB2312" w:hAnsi="仿宋_GB2312" w:eastAsia="仿宋_GB2312" w:cs="仿宋_GB2312"/>
          <w:color w:val="auto"/>
          <w:kern w:val="2"/>
          <w:sz w:val="32"/>
          <w:szCs w:val="32"/>
          <w:lang w:val="en-US" w:eastAsia="zh-CN" w:bidi="ar-SA"/>
        </w:rPr>
        <w:t>余人次，发放宣传资料</w:t>
      </w:r>
      <w:r>
        <w:rPr>
          <w:rFonts w:hint="default" w:ascii="Times New Roman" w:hAnsi="Times New Roman" w:eastAsia="仿宋_GB2312" w:cs="Times New Roman"/>
          <w:color w:val="auto"/>
          <w:kern w:val="2"/>
          <w:sz w:val="32"/>
          <w:szCs w:val="32"/>
          <w:lang w:val="en-US" w:eastAsia="zh-CN" w:bidi="ar-SA"/>
        </w:rPr>
        <w:t>13000</w:t>
      </w:r>
      <w:r>
        <w:rPr>
          <w:rFonts w:hint="eastAsia" w:ascii="仿宋_GB2312" w:hAnsi="仿宋_GB2312" w:eastAsia="仿宋_GB2312" w:cs="仿宋_GB2312"/>
          <w:color w:val="auto"/>
          <w:kern w:val="2"/>
          <w:sz w:val="32"/>
          <w:szCs w:val="32"/>
          <w:lang w:val="en-US" w:eastAsia="zh-CN" w:bidi="ar-SA"/>
        </w:rPr>
        <w:t>余份。</w:t>
      </w:r>
      <w:r>
        <w:rPr>
          <w:rFonts w:hint="eastAsia" w:ascii="仿宋_GB2312" w:hAnsi="仿宋_GB2312" w:eastAsia="仿宋_GB2312" w:cs="仿宋_GB2312"/>
          <w:b/>
          <w:bCs/>
          <w:color w:val="auto"/>
          <w:kern w:val="2"/>
          <w:sz w:val="32"/>
          <w:szCs w:val="32"/>
          <w:lang w:val="en-US" w:eastAsia="zh-CN" w:bidi="ar-SA"/>
        </w:rPr>
        <w:t>三是不断创新普法载体，</w:t>
      </w:r>
      <w:r>
        <w:rPr>
          <w:rFonts w:hint="eastAsia" w:ascii="仿宋_GB2312" w:hAnsi="仿宋_GB2312" w:eastAsia="仿宋_GB2312" w:cs="仿宋_GB2312"/>
          <w:color w:val="auto"/>
          <w:kern w:val="2"/>
          <w:sz w:val="32"/>
          <w:szCs w:val="32"/>
          <w:lang w:val="en-US" w:eastAsia="zh-CN" w:bidi="ar-SA"/>
        </w:rPr>
        <w:t>通过微普法、微提醒、以案释法等有效开展普法宣传。今年以来，在微信公众号上更新</w:t>
      </w:r>
      <w:r>
        <w:rPr>
          <w:rFonts w:hint="default" w:ascii="Times New Roman" w:hAnsi="Times New Roman" w:eastAsia="仿宋_GB2312" w:cs="Times New Roman"/>
          <w:color w:val="auto"/>
          <w:kern w:val="2"/>
          <w:sz w:val="32"/>
          <w:szCs w:val="32"/>
          <w:lang w:val="en-US" w:eastAsia="zh-CN" w:bidi="ar-SA"/>
        </w:rPr>
        <w:t>170</w:t>
      </w:r>
      <w:r>
        <w:rPr>
          <w:rFonts w:hint="eastAsia" w:ascii="仿宋_GB2312" w:hAnsi="仿宋_GB2312" w:eastAsia="仿宋_GB2312" w:cs="仿宋_GB2312"/>
          <w:color w:val="auto"/>
          <w:kern w:val="2"/>
          <w:sz w:val="32"/>
          <w:szCs w:val="32"/>
          <w:lang w:val="en-US" w:eastAsia="zh-CN" w:bidi="ar-SA"/>
        </w:rPr>
        <w:t>余期图文信息，</w:t>
      </w:r>
      <w:r>
        <w:rPr>
          <w:rFonts w:hint="eastAsia" w:ascii="仿宋_GB2312" w:hAnsi="仿宋_GB2312" w:eastAsia="仿宋_GB2312" w:cs="仿宋_GB2312"/>
          <w:color w:val="auto"/>
          <w:sz w:val="32"/>
          <w:szCs w:val="32"/>
          <w:shd w:val="clear" w:fill="FFFFFF"/>
          <w:lang w:val="en-US" w:eastAsia="zh-CN"/>
        </w:rPr>
        <w:t>普法天天见电视栏目</w:t>
      </w:r>
      <w:r>
        <w:rPr>
          <w:rFonts w:hint="default" w:ascii="Times New Roman" w:hAnsi="Times New Roman" w:eastAsia="仿宋_GB2312" w:cs="Times New Roman"/>
          <w:color w:val="auto"/>
          <w:sz w:val="32"/>
          <w:szCs w:val="32"/>
          <w:shd w:val="clear" w:fill="FFFFFF"/>
          <w:lang w:val="en-US" w:eastAsia="zh-CN"/>
        </w:rPr>
        <w:t>15</w:t>
      </w:r>
      <w:r>
        <w:rPr>
          <w:rFonts w:hint="eastAsia" w:ascii="仿宋_GB2312" w:hAnsi="仿宋_GB2312" w:eastAsia="仿宋_GB2312" w:cs="仿宋_GB2312"/>
          <w:color w:val="auto"/>
          <w:sz w:val="32"/>
          <w:szCs w:val="32"/>
          <w:shd w:val="clear" w:fill="FFFFFF"/>
          <w:lang w:val="en-US" w:eastAsia="zh-CN"/>
        </w:rPr>
        <w:t>期，司法行政在线广播节目</w:t>
      </w:r>
      <w:r>
        <w:rPr>
          <w:rFonts w:hint="default" w:ascii="Times New Roman" w:hAnsi="Times New Roman" w:eastAsia="仿宋_GB2312" w:cs="Times New Roman"/>
          <w:color w:val="auto"/>
          <w:sz w:val="32"/>
          <w:szCs w:val="32"/>
          <w:shd w:val="clear" w:fill="FFFFFF"/>
          <w:lang w:val="en-US" w:eastAsia="zh-CN"/>
        </w:rPr>
        <w:t>25</w:t>
      </w:r>
      <w:r>
        <w:rPr>
          <w:rFonts w:hint="eastAsia" w:ascii="仿宋_GB2312" w:hAnsi="仿宋_GB2312" w:eastAsia="仿宋_GB2312" w:cs="仿宋_GB2312"/>
          <w:color w:val="auto"/>
          <w:sz w:val="32"/>
          <w:szCs w:val="32"/>
          <w:shd w:val="clear" w:fill="FFFFFF"/>
          <w:lang w:val="en-US" w:eastAsia="zh-CN"/>
        </w:rPr>
        <w:t>期，短视频</w:t>
      </w:r>
      <w:r>
        <w:rPr>
          <w:rFonts w:hint="default" w:ascii="Times New Roman" w:hAnsi="Times New Roman" w:eastAsia="仿宋_GB2312" w:cs="Times New Roman"/>
          <w:color w:val="auto"/>
          <w:sz w:val="32"/>
          <w:szCs w:val="32"/>
          <w:shd w:val="clear" w:fill="FFFFFF"/>
          <w:lang w:val="en-US" w:eastAsia="zh-CN"/>
        </w:rPr>
        <w:t>19</w:t>
      </w:r>
      <w:r>
        <w:rPr>
          <w:rFonts w:hint="eastAsia" w:ascii="仿宋_GB2312" w:hAnsi="仿宋_GB2312" w:eastAsia="仿宋_GB2312" w:cs="仿宋_GB2312"/>
          <w:color w:val="auto"/>
          <w:sz w:val="32"/>
          <w:szCs w:val="32"/>
          <w:shd w:val="clear" w:fill="FFFFFF"/>
          <w:lang w:val="en-US" w:eastAsia="zh-CN"/>
        </w:rPr>
        <w:t>条。</w:t>
      </w:r>
    </w:p>
    <w:p w14:paraId="7C09EB90">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US" w:eastAsia="zh-CN" w:bidi="ar-SA"/>
        </w:rPr>
        <w:t>.下达普法提示函。</w:t>
      </w:r>
      <w:r>
        <w:rPr>
          <w:rFonts w:hint="eastAsia" w:ascii="仿宋_GB2312" w:hAnsi="仿宋_GB2312" w:eastAsia="仿宋_GB2312" w:cs="仿宋_GB2312"/>
          <w:b w:val="0"/>
          <w:bCs w:val="0"/>
          <w:color w:val="auto"/>
          <w:kern w:val="2"/>
          <w:sz w:val="32"/>
          <w:szCs w:val="32"/>
          <w:lang w:val="en-US" w:eastAsia="zh-CN" w:bidi="ar-SA"/>
        </w:rPr>
        <w:t>严格落实“谁执法谁普法、谁服务谁普法、谁主管谁普法”普法责任制，适时对普法工作开展不到位的单位下达普法提示函，今年以来向教体局等相关单位下达普法提示函</w:t>
      </w:r>
      <w:r>
        <w:rPr>
          <w:rFonts w:hint="default" w:ascii="Times New Roman" w:hAnsi="Times New Roman" w:eastAsia="仿宋_GB2312" w:cs="Times New Roman"/>
          <w:b w:val="0"/>
          <w:bCs w:val="0"/>
          <w:color w:val="auto"/>
          <w:kern w:val="2"/>
          <w:sz w:val="32"/>
          <w:szCs w:val="32"/>
          <w:lang w:val="en-US" w:eastAsia="zh-CN" w:bidi="ar-SA"/>
        </w:rPr>
        <w:t>4</w:t>
      </w:r>
      <w:r>
        <w:rPr>
          <w:rFonts w:hint="eastAsia" w:ascii="仿宋_GB2312" w:hAnsi="仿宋_GB2312" w:cs="仿宋_GB2312"/>
          <w:b w:val="0"/>
          <w:bCs w:val="0"/>
          <w:color w:val="auto"/>
          <w:kern w:val="2"/>
          <w:sz w:val="32"/>
          <w:szCs w:val="32"/>
          <w:lang w:val="en-US" w:eastAsia="zh-CN" w:bidi="ar-SA"/>
        </w:rPr>
        <w:t>份</w:t>
      </w:r>
      <w:r>
        <w:rPr>
          <w:rFonts w:hint="eastAsia" w:ascii="仿宋_GB2312" w:hAnsi="仿宋_GB2312" w:eastAsia="仿宋_GB2312" w:cs="仿宋_GB2312"/>
          <w:b w:val="0"/>
          <w:bCs w:val="0"/>
          <w:color w:val="auto"/>
          <w:kern w:val="2"/>
          <w:sz w:val="32"/>
          <w:szCs w:val="32"/>
          <w:lang w:val="en-US" w:eastAsia="zh-CN" w:bidi="ar-SA"/>
        </w:rPr>
        <w:t>，并要求限期整改。</w:t>
      </w:r>
    </w:p>
    <w:p w14:paraId="607AE9B9">
      <w:pPr>
        <w:pStyle w:val="5"/>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二、存在的问题和不足</w:t>
      </w:r>
    </w:p>
    <w:p w14:paraId="43D779E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（一）运用法治思维和法治方式解决问题的能力不足。一些部门和执法人员办理行政执法案件的规范化、精细化程度还不够高，需要进一步提高执法能力与水平。</w:t>
      </w:r>
    </w:p>
    <w:p w14:paraId="491CB90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（二）“放管服”改革与优化营商环境的要求还有差距，个别部门之间统筹、街接、协调不够，一些审批事项、办理时限、审批环节等压减不够，影响了办事效率。</w:t>
      </w:r>
    </w:p>
    <w:p w14:paraId="7BEF190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（三）乡镇综合执法推进迟缓，效果不佳，存在部分乡镇、部分执法人员认识不到位的现象，队伍建设有待加强。部分乡镇不会执法、不愿执法等情况仍然存在，需要多方发力、持续改进。</w:t>
      </w:r>
    </w:p>
    <w:p w14:paraId="0AB5CF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三、下一步工作打算</w:t>
      </w:r>
    </w:p>
    <w:p w14:paraId="236956C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pacing w:val="0"/>
          <w:kern w:val="0"/>
          <w:sz w:val="32"/>
          <w:szCs w:val="32"/>
          <w:lang w:val="en-US" w:eastAsia="zh-CN" w:bidi="ar-SA"/>
        </w:rPr>
        <w:t>（一）坚持落实依法行政责任制。</w:t>
      </w:r>
      <w:r>
        <w:rPr>
          <w:rFonts w:hint="eastAsia" w:ascii="仿宋_GB2312" w:hAnsi="仿宋_GB2312" w:eastAsia="仿宋_GB2312" w:cs="仿宋_GB2312"/>
          <w:b w:val="0"/>
          <w:bCs w:val="0"/>
          <w:color w:val="auto"/>
          <w:sz w:val="32"/>
          <w:szCs w:val="32"/>
          <w:lang w:val="en-US" w:eastAsia="zh-CN"/>
        </w:rPr>
        <w:t>发挥法治政府建设示范带动作用，健全依法决策机制，增强公众参与实效，规范决策法定程序，提升决策公信力执行力，推进行政决策科学化、民主化、法治化；发挥好行政执法协调监督职能。</w:t>
      </w:r>
    </w:p>
    <w:p w14:paraId="1469538F">
      <w:pPr>
        <w:pStyle w:val="5"/>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pacing w:val="0"/>
          <w:kern w:val="0"/>
          <w:sz w:val="32"/>
          <w:szCs w:val="32"/>
          <w:lang w:val="en-US" w:eastAsia="zh-CN" w:bidi="ar-SA"/>
        </w:rPr>
        <w:t>（二）建立健全法治人才培养制度机制。</w:t>
      </w: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持续优化乡镇执法机构设置、人员配备和制度机制建设，确保改革赋能“放得下、接得住、管得好”。推行行政执法“三项制度”和服务型行政执法，加强行政执法人员教育培训，提升行政执法人员能力素质。</w:t>
      </w:r>
    </w:p>
    <w:p w14:paraId="466C50F9">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pacing w:val="0"/>
          <w:kern w:val="0"/>
          <w:sz w:val="32"/>
          <w:szCs w:val="32"/>
          <w:lang w:val="en-US" w:eastAsia="zh-CN" w:bidi="ar-SA"/>
        </w:rPr>
        <w:t>（三）持续深化府院府检联动。</w:t>
      </w:r>
      <w:r>
        <w:rPr>
          <w:rFonts w:hint="eastAsia" w:ascii="仿宋_GB2312" w:hAnsi="仿宋_GB2312" w:eastAsia="仿宋_GB2312" w:cs="仿宋_GB2312"/>
          <w:color w:val="auto"/>
          <w:sz w:val="32"/>
          <w:szCs w:val="32"/>
        </w:rPr>
        <w:t>充分发挥行政机关的优势，有效解决实践中存在的行政司法执行棚架、经济纠纷久拖不决等问题，精准防范、协调化解发展中的现实问题、重大风险、突出矛盾，提升社会治理能力水平，更好满足企业和社会公众需求</w:t>
      </w:r>
      <w:r>
        <w:rPr>
          <w:rFonts w:hint="eastAsia" w:ascii="仿宋_GB2312" w:hAnsi="仿宋_GB2312" w:eastAsia="仿宋_GB2312" w:cs="仿宋_GB2312"/>
          <w:color w:val="auto"/>
          <w:sz w:val="32"/>
          <w:szCs w:val="32"/>
          <w:lang w:eastAsia="zh-CN"/>
        </w:rPr>
        <w:t>。</w:t>
      </w:r>
    </w:p>
    <w:p w14:paraId="2DB9F5F3">
      <w:pPr>
        <w:pStyle w:val="2"/>
        <w:ind w:left="0" w:leftChars="0" w:firstLine="0" w:firstLineChars="0"/>
        <w:rPr>
          <w:rFonts w:hint="eastAsia"/>
          <w:lang w:val="en-US" w:eastAsia="zh-CN"/>
        </w:rPr>
      </w:pPr>
      <w:r>
        <w:rPr>
          <w:rFonts w:hint="eastAsia" w:ascii="Times New Roman" w:hAnsi="Times New Roman" w:cs="仿宋_GB2312"/>
          <w:color w:val="auto"/>
          <w:spacing w:val="0"/>
          <w:sz w:val="32"/>
          <w:szCs w:val="32"/>
          <w:u w:val="none"/>
          <w:vertAlign w:val="baseline"/>
          <w:lang w:val="en-US" w:eastAsia="zh-CN"/>
        </w:rPr>
        <w:t xml:space="preserve"> </w:t>
      </w:r>
      <w:bookmarkStart w:id="0" w:name="_GoBack"/>
      <w:bookmarkEnd w:id="0"/>
    </w:p>
    <w:sectPr>
      <w:footerReference r:id="rId3" w:type="default"/>
      <w:pgSz w:w="11906" w:h="16838"/>
      <w:pgMar w:top="2211" w:right="1417"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A53973-EE4A-45A5-BE58-C0B7AABCAF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9D7514B-CB74-4618-9361-E11C5C526335}"/>
  </w:font>
  <w:font w:name="文星标宋">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31B20EAE-32C0-40DC-BD56-4E529F4E496A}"/>
  </w:font>
  <w:font w:name="方正小标宋简体">
    <w:panose1 w:val="03000509000000000000"/>
    <w:charset w:val="86"/>
    <w:family w:val="auto"/>
    <w:pitch w:val="default"/>
    <w:sig w:usb0="00000001" w:usb1="080E0000" w:usb2="00000000" w:usb3="00000000" w:csb0="00040000" w:csb1="00000000"/>
    <w:embedRegular r:id="rId4" w:fontKey="{A1A93F6E-2AF6-429E-BE29-D5B66879C6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A6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0BCD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0BCD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MDA2ZWYzNTQ0MDcyMjI3NWI2NmJmMzI1ZWIwMDgifQ=="/>
  </w:docVars>
  <w:rsids>
    <w:rsidRoot w:val="64EB1A65"/>
    <w:rsid w:val="00CF3752"/>
    <w:rsid w:val="00E16FE2"/>
    <w:rsid w:val="013E2686"/>
    <w:rsid w:val="03044FC9"/>
    <w:rsid w:val="049332DC"/>
    <w:rsid w:val="06E35D22"/>
    <w:rsid w:val="06E45A7E"/>
    <w:rsid w:val="07760FE0"/>
    <w:rsid w:val="077900C5"/>
    <w:rsid w:val="089332B7"/>
    <w:rsid w:val="0911242E"/>
    <w:rsid w:val="09212671"/>
    <w:rsid w:val="09896468"/>
    <w:rsid w:val="0B0D38FD"/>
    <w:rsid w:val="0BF036AD"/>
    <w:rsid w:val="0BF07F56"/>
    <w:rsid w:val="0C044FC5"/>
    <w:rsid w:val="0D097FEC"/>
    <w:rsid w:val="0D6E4DCD"/>
    <w:rsid w:val="0D917D60"/>
    <w:rsid w:val="0DEC138B"/>
    <w:rsid w:val="0F00541F"/>
    <w:rsid w:val="108D683E"/>
    <w:rsid w:val="109F13E1"/>
    <w:rsid w:val="12F50ED3"/>
    <w:rsid w:val="132077BC"/>
    <w:rsid w:val="141379A2"/>
    <w:rsid w:val="16442095"/>
    <w:rsid w:val="173254C8"/>
    <w:rsid w:val="17AC6E62"/>
    <w:rsid w:val="18F90F15"/>
    <w:rsid w:val="193F0668"/>
    <w:rsid w:val="1C9D721F"/>
    <w:rsid w:val="1D3075F1"/>
    <w:rsid w:val="1E326F36"/>
    <w:rsid w:val="22EB5E9B"/>
    <w:rsid w:val="2388566B"/>
    <w:rsid w:val="23EA427B"/>
    <w:rsid w:val="25047591"/>
    <w:rsid w:val="2580476C"/>
    <w:rsid w:val="271E6275"/>
    <w:rsid w:val="28F96D0F"/>
    <w:rsid w:val="2A6034F9"/>
    <w:rsid w:val="2AC44873"/>
    <w:rsid w:val="2B5B4633"/>
    <w:rsid w:val="2BB24484"/>
    <w:rsid w:val="2C1C26F1"/>
    <w:rsid w:val="2D0B4074"/>
    <w:rsid w:val="2D3C33FD"/>
    <w:rsid w:val="2DBD50C1"/>
    <w:rsid w:val="2DBE22D5"/>
    <w:rsid w:val="30230CE6"/>
    <w:rsid w:val="309B06AC"/>
    <w:rsid w:val="30A614FD"/>
    <w:rsid w:val="310567BD"/>
    <w:rsid w:val="31897788"/>
    <w:rsid w:val="31B22151"/>
    <w:rsid w:val="32AC4DF2"/>
    <w:rsid w:val="336851BD"/>
    <w:rsid w:val="338F274A"/>
    <w:rsid w:val="357339A5"/>
    <w:rsid w:val="35BB1930"/>
    <w:rsid w:val="360658FC"/>
    <w:rsid w:val="36C73902"/>
    <w:rsid w:val="38055EA1"/>
    <w:rsid w:val="382B67B9"/>
    <w:rsid w:val="3BDB4052"/>
    <w:rsid w:val="3CF95E4A"/>
    <w:rsid w:val="3E35373D"/>
    <w:rsid w:val="3FE200A5"/>
    <w:rsid w:val="3FFA53EF"/>
    <w:rsid w:val="407050F1"/>
    <w:rsid w:val="42294DD9"/>
    <w:rsid w:val="43AC2EA4"/>
    <w:rsid w:val="448636F5"/>
    <w:rsid w:val="44A26055"/>
    <w:rsid w:val="45D109A0"/>
    <w:rsid w:val="48DB5B00"/>
    <w:rsid w:val="49170DBF"/>
    <w:rsid w:val="4A6F5995"/>
    <w:rsid w:val="4B27210C"/>
    <w:rsid w:val="4CFE3850"/>
    <w:rsid w:val="4D445EFB"/>
    <w:rsid w:val="4D5A3A46"/>
    <w:rsid w:val="51A73BDA"/>
    <w:rsid w:val="52F061DD"/>
    <w:rsid w:val="53780C68"/>
    <w:rsid w:val="53F73DB6"/>
    <w:rsid w:val="5438608E"/>
    <w:rsid w:val="55191A1B"/>
    <w:rsid w:val="55A82D9F"/>
    <w:rsid w:val="56690780"/>
    <w:rsid w:val="5B190DC8"/>
    <w:rsid w:val="5BDB3ECE"/>
    <w:rsid w:val="5D5A2E78"/>
    <w:rsid w:val="5F2616E7"/>
    <w:rsid w:val="5FA840C8"/>
    <w:rsid w:val="60C1135D"/>
    <w:rsid w:val="61032E37"/>
    <w:rsid w:val="627A1ACD"/>
    <w:rsid w:val="62E40614"/>
    <w:rsid w:val="63151491"/>
    <w:rsid w:val="633D546F"/>
    <w:rsid w:val="63C74423"/>
    <w:rsid w:val="647A0340"/>
    <w:rsid w:val="64EB1A65"/>
    <w:rsid w:val="65135467"/>
    <w:rsid w:val="66320795"/>
    <w:rsid w:val="663366B5"/>
    <w:rsid w:val="68C462F1"/>
    <w:rsid w:val="6CEC6FD0"/>
    <w:rsid w:val="6F7E3E6D"/>
    <w:rsid w:val="6FB50225"/>
    <w:rsid w:val="71105DB6"/>
    <w:rsid w:val="728409C4"/>
    <w:rsid w:val="74EB4D2A"/>
    <w:rsid w:val="74EB75B6"/>
    <w:rsid w:val="75144163"/>
    <w:rsid w:val="771816DB"/>
    <w:rsid w:val="77387FCF"/>
    <w:rsid w:val="77A83D2A"/>
    <w:rsid w:val="782E43FA"/>
    <w:rsid w:val="787312EE"/>
    <w:rsid w:val="78A0569D"/>
    <w:rsid w:val="79E81EBB"/>
    <w:rsid w:val="7A947A86"/>
    <w:rsid w:val="7C047FE0"/>
    <w:rsid w:val="7C7270B6"/>
    <w:rsid w:val="7C8142D9"/>
    <w:rsid w:val="7CF977FB"/>
    <w:rsid w:val="7D1818A6"/>
    <w:rsid w:val="7D1E3617"/>
    <w:rsid w:val="7DD96CFC"/>
    <w:rsid w:val="7EBB4CC0"/>
    <w:rsid w:val="7FDC4528"/>
    <w:rsid w:val="D78E0C28"/>
    <w:rsid w:val="E7FD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仿宋_GB2312"/>
      <w:sz w:val="32"/>
    </w:rPr>
  </w:style>
  <w:style w:type="paragraph" w:styleId="3">
    <w:name w:val="Body Text"/>
    <w:basedOn w:val="1"/>
    <w:next w:val="1"/>
    <w:qFormat/>
    <w:uiPriority w:val="0"/>
    <w:pPr>
      <w:spacing w:line="600" w:lineRule="exact"/>
      <w:jc w:val="center"/>
    </w:pPr>
    <w:rPr>
      <w:rFonts w:ascii="Calibri" w:hAnsi="Calibri" w:eastAsia="文星标宋" w:cs="宋体"/>
      <w:sz w:val="44"/>
      <w:szCs w:val="44"/>
    </w:rPr>
  </w:style>
  <w:style w:type="paragraph" w:styleId="4">
    <w:name w:val="Body Text Indent"/>
    <w:basedOn w:val="1"/>
    <w:next w:val="1"/>
    <w:qFormat/>
    <w:uiPriority w:val="0"/>
    <w:pPr>
      <w:ind w:left="420" w:leftChars="200"/>
    </w:pPr>
    <w:rPr>
      <w:rFonts w:hAnsi="Times New Roman" w:eastAsia="宋体" w:cs="Times New Roman"/>
    </w:rPr>
  </w:style>
  <w:style w:type="paragraph" w:styleId="5">
    <w:name w:val="toc 3"/>
    <w:basedOn w:val="1"/>
    <w:next w:val="1"/>
    <w:qFormat/>
    <w:uiPriority w:val="0"/>
    <w:pPr>
      <w:ind w:left="420"/>
    </w:pPr>
    <w:rPr>
      <w:rFonts w:ascii="等线" w:hAnsi="等线" w:eastAsia="等线"/>
      <w:b/>
      <w:sz w:val="30"/>
      <w:szCs w:val="30"/>
    </w:rPr>
  </w:style>
  <w:style w:type="paragraph" w:styleId="6">
    <w:name w:val="Plain Text"/>
    <w:basedOn w:val="1"/>
    <w:qFormat/>
    <w:uiPriority w:val="0"/>
    <w:rPr>
      <w:rFonts w:hint="eastAsia"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3"/>
    <w:next w:val="11"/>
    <w:qFormat/>
    <w:uiPriority w:val="0"/>
    <w:pPr>
      <w:ind w:firstLine="420" w:firstLineChars="100"/>
    </w:pPr>
  </w:style>
  <w:style w:type="paragraph" w:styleId="11">
    <w:name w:val="Body Text First Indent 2"/>
    <w:basedOn w:val="4"/>
    <w:next w:val="10"/>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 21"/>
    <w:basedOn w:val="1"/>
    <w:qFormat/>
    <w:uiPriority w:val="0"/>
    <w:pPr>
      <w:spacing w:after="120" w:afterLines="0" w:line="480" w:lineRule="auto"/>
    </w:pPr>
  </w:style>
  <w:style w:type="paragraph" w:customStyle="1" w:styleId="16">
    <w:name w:val="首行缩进"/>
    <w:qFormat/>
    <w:uiPriority w:val="0"/>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customStyle="1" w:styleId="17">
    <w:name w:val="样式 正文001 + 首行缩进:  2 字符1"/>
    <w:basedOn w:val="1"/>
    <w:qFormat/>
    <w:uiPriority w:val="0"/>
    <w:pPr>
      <w:spacing w:before="60" w:line="460" w:lineRule="exact"/>
      <w:ind w:firstLine="48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4251</Words>
  <Characters>4396</Characters>
  <Lines>0</Lines>
  <Paragraphs>0</Paragraphs>
  <TotalTime>32</TotalTime>
  <ScaleCrop>false</ScaleCrop>
  <LinksUpToDate>false</LinksUpToDate>
  <CharactersWithSpaces>4403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2024-11-20T18:03:00Z</dcterms:created>
  <dc:creator>蓝胖子</dc:creator>
  <cp:lastModifiedBy>WPS_1700186510</cp:lastModifiedBy>
  <dcterms:modified xsi:type="dcterms:W3CDTF">2025-03-31T08:32:02Z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736BE8DB58464F97AB37724DC76F4A4B_13</vt:lpwstr>
  </property>
  <property fmtid="{D5CDD505-2E9C-101B-9397-08002B2CF9AE}" pid="4" name="KSOTemplateDocerSaveRecord">
    <vt:lpwstr>eyJoZGlkIjoiZjJlYWZhN2QzZDNlNTgwMzYxZmMyMDZlZTBjNTdmMDUiLCJ1c2VySWQiOiIxNTU4MzM0Nzc1In0=</vt:lpwstr>
  </property>
</Properties>
</file>