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8D10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商贸市场经济效益明显增强</w:t>
      </w:r>
    </w:p>
    <w:p w14:paraId="569816D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——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卢氏县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第五次全国经济普查系列解读之五</w:t>
      </w:r>
    </w:p>
    <w:p w14:paraId="59E0BF45">
      <w:pPr>
        <w:pStyle w:val="4"/>
        <w:spacing w:before="0" w:beforeAutospacing="0" w:after="240" w:afterAutospacing="0"/>
        <w:ind w:firstLine="480"/>
        <w:jc w:val="both"/>
        <w:rPr>
          <w:rFonts w:hint="eastAsia" w:ascii="仿宋" w:hAnsi="仿宋" w:eastAsia="仿宋" w:cs="Calibri"/>
          <w:color w:val="auto"/>
        </w:rPr>
      </w:pPr>
    </w:p>
    <w:p w14:paraId="474B447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卢氏县第五次全国经济普查结果表明，近五年来，全县商贸领域产业结构持续优化，新兴业态加速培育壮大，就业结构呈现适度调整，经济效益稳步向好，经济发展韧性持续彰显。</w:t>
      </w:r>
    </w:p>
    <w:p w14:paraId="2D8E3A4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left="0" w:firstLine="643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Style w:val="7"/>
          <w:rFonts w:hint="eastAsia" w:ascii="黑体" w:hAnsi="黑体" w:eastAsia="黑体" w:cs="黑体"/>
          <w:color w:val="auto"/>
          <w:sz w:val="32"/>
          <w:szCs w:val="32"/>
        </w:rPr>
        <w:t>一、市场主体结构持续优化，新兴业态蓬勃成长</w:t>
      </w:r>
    </w:p>
    <w:p w14:paraId="445FC19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卢氏县五经普公报显示，2023年末，全县共有批发、零售、住宿和餐饮业企业法人单位939个，与2018年末减少119个，下降11.2％。其中，批发和零售业企业法人单位883个，占商贸行业企业法人单位总量的94.0%，占第二产业和第三产业全部法人单位比重为23.0％，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所有行业门类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第一位；住宿和餐饮业企业法人单位56个，比2018年末增加25个，增长80.6%，成为商贸行业增长亮点。</w:t>
      </w:r>
    </w:p>
    <w:p w14:paraId="4DE28C6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批发业中矿产品、建材及化工产品占比最大。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2023年末，全县批发业企业法人单位276个，比2018年末减少227个，下降45.1%。但细分领域中，矿产品、建材及化工产品批发保持核心地位，企业法人单位152个，比2018年末增加13个，增长9.4%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占批发业企业法人单位比重达55.1%，是支撑批发业的重要力量。</w:t>
      </w:r>
    </w:p>
    <w:p w14:paraId="20E5C5A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零售业中纺织、服装及日用品专门零售和综合零售快速增长。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2023年末，全县零售业企业法人单位607个，比2018年末增加83个，增长15.8%，成为批发零售领域的增长主力。其中，纺织、服装及日用品专门零售企业法人单位61个，比2018年末增加46个，增长306.7%，增速尤为显著；综合零售企业法人单位92个，比2018年末增加39个，增长73.6%，展现出强劲的扩张态势。五金、家具及室内装饰材料专门零售也保持稳定增长，企业法人单位93个，比2018年末增加26个，增长38.8%。</w:t>
      </w:r>
    </w:p>
    <w:p w14:paraId="137DE0D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住宿业中旅游饭店占比最大，民宿服务增长最快。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2023年末，全县住宿业企业法人单位29个，比2018年末增加12个，增长70.6%。其中，旅游饭店企业法人单位12个，占住宿业企业法人单位比重为41.4%；一般旅馆11个，仍是住宿业的重要组成部分。受文旅市场活力释放影响，新兴住宿业态快速发展。2023年末，民宿服务企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法人单位为2018年末的4倍，露营地服务企业法人单位实现零的突破。</w:t>
      </w:r>
    </w:p>
    <w:p w14:paraId="5C4BB93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餐饮业单位增长最快，正餐服务占比最大。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2023年末，全县餐饮业企业法人单位27个，比2018年末增加13个，增长92.9%，增速在商贸各细分行业中表现亮眼。其中，正餐服务企业法人单位23个，比2018年末增加12个，增长109.1%，占餐饮业企业法人单位比重达85.2%，牢牢占据主导地位。餐饮配送及外卖送餐服务保持稳定，企业法人单位2个，与2018年末持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快餐服务企业法人单位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2个，与2018年相比，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实现零的突破。</w:t>
      </w:r>
    </w:p>
    <w:p w14:paraId="600D22C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left="0" w:firstLine="643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Style w:val="7"/>
          <w:rFonts w:hint="eastAsia" w:ascii="黑体" w:hAnsi="黑体" w:eastAsia="黑体" w:cs="黑体"/>
          <w:color w:val="auto"/>
          <w:sz w:val="32"/>
          <w:szCs w:val="32"/>
        </w:rPr>
        <w:t>二、就业</w:t>
      </w:r>
      <w:r>
        <w:rPr>
          <w:rStyle w:val="7"/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人数小幅下降</w:t>
      </w:r>
    </w:p>
    <w:p w14:paraId="49043C3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2023年末，全县批发、零售、住宿和餐饮业企业法人单位共有从业人员5659人，比2018年末减少2876人，下降33.7%。其中，批发和零售业企业法人单位从业人员5181人，比2018年末减少2822人，下降35.3%；住宿和餐饮业企业法人单位从业人员478人，比2018年末减少54人，下降10.2%。</w:t>
      </w:r>
    </w:p>
    <w:p w14:paraId="545CDB1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矿产品、建材及化工产品批发为就业主力。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2023年末，全县批发业企业法人单位从业人员1947人，比2018年末减少1951人，下降50.1%。其中，就业人员最多的前三大行业分别是矿产品建材及化工产品批发、食品饮料及烟草制品批发和机械设备五金产品及电子产品批发，从业人员分别为1099人、345人和153人。矿产品、建材及化工产品批发仍是就业主力，从业人员1099人，占批发业从业人员比重达56.4%，为稳定批发业就业提供重要支撑。纺织、服装及家庭用品批发从业人员增长快，纺织、服装及家庭用品批发从业人员55人，比2018年末增加24人，增长77.4%，成为批发业就业增长亮点。</w:t>
      </w:r>
    </w:p>
    <w:p w14:paraId="11E08E2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零售业仍是吸纳就业的重要载体。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2023年末，全县零售业企业法人单位从业人员3234人，比2018年末减少871人，下降21.2%，占全部商贸行业从业人员比重达57.1%。其中，就业人员最多的前三大行业分别是综合零售，食品、饮料及烟草制品专门零售和五金、家具及室内装饰材料，从业人员分别为635人、620人和481人。综合零售从业人员635人，比2018年末增加93人，增长17.2%；纺织、服装及日用品专门零售从业人员增长最快。2023年末，纺织、服装及日用品专门零售从业人员254人，比2018年末增加110人，增长76.4%，就业吸纳能力持续提升。</w:t>
      </w:r>
    </w:p>
    <w:p w14:paraId="642B121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住宿餐饮业中传统支柱业态与新兴业态合力发展。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随着新兴住宿业态发展，民宿服务从业人员25人，比2018年末增加18人，增长257.1%；露营地服务从业人员2人，实现零的突破。餐饮业中，正餐服务从业人员110人，比2018年末增加45人，增长69.2%，占餐饮业从业人员比重达85.9%；快餐服务从业人员2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与2018年相比，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实现零的突破。</w:t>
      </w:r>
    </w:p>
    <w:p w14:paraId="636256C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left="0" w:firstLine="643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Style w:val="7"/>
          <w:rFonts w:hint="eastAsia" w:ascii="黑体" w:hAnsi="黑体" w:eastAsia="黑体" w:cs="黑体"/>
          <w:color w:val="auto"/>
          <w:sz w:val="32"/>
          <w:szCs w:val="32"/>
        </w:rPr>
        <w:t>三、经济效益呈现显著提升态势</w:t>
      </w:r>
    </w:p>
    <w:p w14:paraId="4EA7AFE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市场主体结构不断优化的同时，商贸行业发展质量与效益实现显著提升。资产总计与营业收入双增长，批发零售表现稳健。2023年末，全县批发和零售业企业法人单位资产总计264325.6万元，比2018年末增长45.4%；负债合计99722.5万元，比2018年末增长63.4%。经济效益持续提升，2023年批发和零售业企业法人单位实现营业收入530376.3万元，比2018年末增长52.3%。住宿和餐饮业企业法人单位资产总计12099.3万元，比2018年末下降62.8%；负债合计2311.7万元，比2018年末下降83.9%，轻资产运营特征显现；2023年住宿和餐饮业企业法人单位实现营业收入8441.4万元，比2018年末增长36.1%。</w:t>
      </w:r>
    </w:p>
    <w:p w14:paraId="352D168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批发业经济贡献突出。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2023年末，全县批发业企业法人单位实现营业收入370913.3万元，比2018年末增长82.4%，占商贸行业总营业收入的68.8%，经济贡献突出。其中，矿产品、建材及化工产品批发表现强劲，实现营业收入284748.5万元，比2018年末增长471.6%，成为拉动批发业增长的核心动力。</w:t>
      </w:r>
    </w:p>
    <w:p w14:paraId="4DB074B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零售业发展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态势良好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2023年末，全县零售业企业法人单位实现营业收入159463.0万元，比2018年末增长10.0%，占商贸行业总营业收入的29.6%。其中，纺织、服装及日用品专门零售实现营业收入15153.8万元，比2018年末增长185.9%；综合零售实现营业收入29538.5万元，比2018年末增长154.6%；五金、家具及室内装饰材料专门零售实现营业收入25345.2万元，比2018年末增长34.1%。</w:t>
      </w:r>
    </w:p>
    <w:p w14:paraId="72234D8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住餐新业态发展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稳步向好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住宿业中，民宿服务实现营业收入239.3万元，比2018年末增长29.4%；露营地服务实现营业收入55.0万元，实现零的突破并稳步发展。餐饮业中，正餐服务实现营业收入2597.8万元，比2018年末增长87.3%，持续发挥主导作用；其他餐饮业实现营业收入152.6万元，比2018年末增长134.0%，表现亮眼；快餐服务实现营业收入57.7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与2018年相比，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实现零的突破。</w:t>
      </w:r>
    </w:p>
    <w:p w14:paraId="4F6306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 w:firstLineChars="200"/>
        <w:textAlignment w:val="auto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078"/>
    <w:rsid w:val="0021217C"/>
    <w:rsid w:val="003F1C5F"/>
    <w:rsid w:val="005277A0"/>
    <w:rsid w:val="006036B2"/>
    <w:rsid w:val="006D4CD7"/>
    <w:rsid w:val="006E04E0"/>
    <w:rsid w:val="007A10CC"/>
    <w:rsid w:val="00B350EC"/>
    <w:rsid w:val="00B37078"/>
    <w:rsid w:val="07EC6E99"/>
    <w:rsid w:val="09DD226F"/>
    <w:rsid w:val="14623420"/>
    <w:rsid w:val="252E331A"/>
    <w:rsid w:val="30C12B3A"/>
    <w:rsid w:val="3ABD0EA2"/>
    <w:rsid w:val="4DB02ECD"/>
    <w:rsid w:val="50B3181D"/>
    <w:rsid w:val="59350DEE"/>
    <w:rsid w:val="764F53A3"/>
    <w:rsid w:val="790E0FE8"/>
    <w:rsid w:val="F7D7BE3B"/>
    <w:rsid w:val="F7DFD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2408</Words>
  <Characters>2955</Characters>
  <Lines>21</Lines>
  <Paragraphs>6</Paragraphs>
  <TotalTime>22</TotalTime>
  <ScaleCrop>false</ScaleCrop>
  <LinksUpToDate>false</LinksUpToDate>
  <CharactersWithSpaces>2955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2025-08-04T11:46:00Z</dcterms:created>
  <dc:creator>LLL</dc:creator>
  <cp:lastModifiedBy>晴空万里平</cp:lastModifiedBy>
  <cp:lastPrinted>2025-08-08T10:22:00Z</cp:lastPrinted>
  <dcterms:modified xsi:type="dcterms:W3CDTF">2025-08-12T00:41:17Z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eyJoZGlkIjoiMGM3YzRhYzFmNDM4OTVlYmRmNDUyZDU5ZGRjNTJmMjciLCJ1c2VySWQiOiIxMDQ3MDQwMzM3In0=</vt:lpwstr>
  </property>
  <property fmtid="{D5CDD505-2E9C-101B-9397-08002B2CF9AE}" pid="3" name="KSOProductBuildVer">
    <vt:lpwstr>2052-12.1.0.21915</vt:lpwstr>
  </property>
  <property fmtid="{D5CDD505-2E9C-101B-9397-08002B2CF9AE}" pid="4" name="ICV">
    <vt:lpwstr>81AC4A65F58D41E0AEF9BF656774504E_12</vt:lpwstr>
  </property>
</Properties>
</file>