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五里川镇2024年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度法治建设工作报告</w:t>
      </w:r>
    </w:p>
    <w:p>
      <w:pPr>
        <w:keepNext w:val="0"/>
        <w:keepLines w:val="0"/>
        <w:widowControl/>
        <w:suppressLineNumbers w:val="0"/>
        <w:jc w:val="both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仿宋_GB2312" w:hAnsi="宋体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年以来，在县委县政府的坚强领导下，</w:t>
      </w:r>
      <w:r>
        <w:rPr>
          <w:rFonts w:hint="eastAsia" w:ascii="仿宋_GB2312" w:hAnsi="宋体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五里川镇全面贯彻落实习近平法治思想，深入学习贯彻落实党的二十大和党的二十届二中、三中全会精神，围绕县委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“3733”工</w:t>
      </w:r>
      <w:r>
        <w:rPr>
          <w:rFonts w:hint="eastAsia" w:ascii="仿宋_GB2312" w:hAnsi="宋体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作布局，坚持依法行政，严格依法履职，法治政府建设全面提质增效。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年度法治主要工作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right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(一)贯彻落实党政主要负责人履行推进法治建设第一责任</w:t>
      </w:r>
      <w:r>
        <w:rPr>
          <w:rFonts w:hint="eastAsia" w:ascii="楷体_GB2312" w:hAnsi="楷体_GB2312" w:eastAsia="楷体_GB2312" w:cs="楷体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人职责规定方面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一是强化组织领导。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由党委书记担任组长，党委副书记、镇长担任第一副组长，其他领导班子成员任副组长，各站办所负责人为成员的法治建设领导小组，及时召开有关工作会议，强化党委在法治建设中的领导核心作用，统筹谋划与推动落实并重，树立全局观念，构建党委统一领导下的分工负责、协同推进的工作体系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二是坚持高位推动。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把法治政府建设列入全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年度工作要点和年度工作计划，研究确定年度法治建设工作目标、工作任务和具体措施，坚持将法治工作与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经济社会发展同研究、同部署、同推进、同督促，组织各部门按职责分工实施，并按规定报告、公开年度法治政府建设报告。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三是定期听取汇报。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分发挥党委在推进法治建设中的领导核心作用，党政主要负责人定期听取法治政府建设工作汇报，研究法治政府建设重大事项。在法治建设中，亲自部署重要工作、过问重大问题、协调重点环节、督办重要任务，强化对法治建设的规划、布置、推进和落实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四是带头贯彻落实。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政主要负责人坚持率先垂范，注重学行结合，及时召开党委会、班子会、干部大会等有关工作会议，及时传达学习上级有关法治政府建设的重大决策部署，并结合实际研究贯彻落实意见，不断提高干部职工运用法治思维和法治方式解决问题的能力和水平。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2024年以来，召开相关专题工作会议4次，参与人数达1200余人次。</w:t>
      </w:r>
      <w:r>
        <w:rPr>
          <w:rStyle w:val="8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五是</w:t>
      </w:r>
      <w:r>
        <w:rPr>
          <w:rStyle w:val="8"/>
          <w:rFonts w:ascii="仿宋_GB2312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坚持依法决策。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全面落实重大决策程序制度要求，将重大行政决策事项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应纳尽纳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、决策过程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应管尽管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、决策公开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应晒尽晒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。严格落实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三重一大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集体决策机制，凡涉及人事、重大建设项目、重大决策等事项，坚持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集体领导、民主集中、个别酝酿、会议决定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的原则，做到科学决策、依法决策、民主决策，形成会议纪要，确保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三重一大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决策事项严格执行。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right="0" w:firstLine="642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(二)依法行政方面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right="0" w:firstLine="642" w:firstLineChars="20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一是扎实推行政务公开。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将广大群众关注的热点问题和民生问题，通过会议、文件、公示栏、微信群、镇村干部入户宣传等形式向社会公布，征求群众意见，主动接受群众监督。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二是严格依法履行职责。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严格规范执法类人员持证上岗和执法资格管理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建立行政机关执法投诉制度，受理人民群众对违法行政行为的投诉，严肃查处违法行政问题。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执法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大队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认真履行法定职责，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共依法立行政案件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同时，按照上级党委政府的工作部署，在辖区范围内全面开展安全生产隐患大排查、大整治行动，依法加强对影响或危害食品药品、安全生产、网络安全、社会安全等领域重点问题的治理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年以来，检查生产经营单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位330家次，发现安全隐患129处，整改完成129处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，安全生产形势平稳，辖区内无重大安全事故发生。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三是明确部门权责清单。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推动职能转变，督促领导班子成员依法行政，强化对政府内部权力制约，积极纠正行政不作为、乱作为问题。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(三)学法用法普法方面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筹划特色普法活动。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持续推出法律进校园、法律进机关、法律进乡村、法律进社区“送法上门，以案释法”等特色普法活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动130余场，制作法律版面18块，发放宣传资料16000余份，受教育人数达26000余人次，真正让法律知识走进了千家万户。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二是铸牢普法宣传阵地。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在全镇范围内设立法治文化宣传阵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地14个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，村(社区)法治宣传橱窗覆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盖率达到100%，将与群众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息息相关的《中华人民共和国宪法》《中华人民共和国民法典》等法律法规作为主打品牌，以漫画、格言、故事、警句等形式进行展示。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三是组建普法宣传队伍。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根据人员变动情况，及时调整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）级普法宣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传队，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针对辖区群众关心的婚姻家庭、邻里矛盾、土地纠纷等焦点问题，通过宣传队伍“走村入户”、法律咨询“面对面”、文艺汇演“接地气”等方式进行普法宣传，让村民在喜闻乐见中提升法律意识，营造全镇“尊法、学法、守法、用法”浓厚氛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right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(四)基层依法治理情方面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一是深化工作机制。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“镇干部+农户”包联机制全面深化，全体干部职工下沉一线。全年开展3轮“走村入户访民情”活动，共排查各类纠纷148件，全部化解到位；群众反映的134条“急难愁盼”问题全部解决。该做法被新华网、大象新闻等多家媒体报道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二是加强群防群治。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组建以镇村干部为主的治安巡逻队，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开展夜间巡查150余次，以实际行动当好群众的守夜人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；投入16万元，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对辖区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154个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雪亮工程进行更新维护，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并与县平台联网，通过“技防+人防”相结合，密织“全方位、无缝隙”的治安大防范格局。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三是推进依法治理。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“化解矛盾纠纷 维护社会稳定”专项治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理工作扎实推进，办理交办信访案件4件，稳控重点人群18人；处理“12345”政务热线85件，群众满意率达100%；开展“法治进乡村、法治进校园”等普法活动9次，发放宣传彩页3000余份，全民遵法、学法、守法、用法的浓厚氛围已全面形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right="0" w:firstLine="642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(五)公共法律服务方面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积极发挥法律顾问的辅助作用，严格落实合法性审核，修订完善合同管理制度，对行政决策、合同、行政执法案件、政府信息公开等方面进行审核，有效防范风险隐患。2024年以来，镇司法所共受理诉讼代理案件42件，非诉讼代理业务11件，调解矛盾纠纷58起，调成率达100%，解答法律咨询900余人次，代写法律事务文书150余份，为经济困难的群众提供法律援助15起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加强对基层法律服务所的工作人员职业道德和执业纪律教育，积极组织法律服务人员进行业务培训，并定期组织法律服务人员学习党的二十大精神，提高自身素质和业务技能，法律服务人员无发生违法违纪现象。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同时，加强民主法治示范村(社区)创建，每个村（社区）均配备法治副书记、法律顾问、为群众提供法律咨询、法律援助等服务，完善“一约五会”等村规民约，推进村民自治制度化、规范化。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、存在的问题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（一）法治建设队伍不够健全，专业性水平有待提高。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基层行政执法工作人员往往身兼数职，缺乏系统化、专门化的理论素养提升和专项法治学习，法律业务能力和行政执法能力有待进一步提高。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（二）普法教育形式枯燥，不能结合日常工作实际。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普法方式较为传统，主要采取挂横幅、贴标语、印发宣传资料等枯燥形式进行普法，村民兴趣不高，普法缺乏实效。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、下步打算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（一）加强法治队伍建设。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对干部的法治教育培训，采取多种形式进行法治思想教育，不断开展自学、带领党员干部集中学，努力提高党员干部法律素质；重视培养和提拔使用法治素养好、依法办事能力强的领导干部，把遵守法律、依法办事情况作为考察干部的重要内容，切实加强法治工作队伍建设，不断优化干部队伍结构，为法治政府建设积极作为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（二）提高依法行政能力。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行政执法队伍建设，加大对行政执法人员的培训力度，提高执法人员的法律素养和业务能力；进一步完善行政执法程序，规范执法行为，强化综合执法部门与专业执法部门协调联动，提高执法人员素质和执法水平；加大执法监督力度，建立健全行政执法监督机制，加强对行政执法行为的日常监督和检查，及时纠正违法违规行为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（三）加强普法宣传教育。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拓思路，寻找新渠道，创新法治宣传教育的方式方法，充分利用新媒体、新技术等开展形式多样、内容丰富的法治宣传教育活动。充分发挥法律明白人、普法志愿者、人民调解员等队伍在法治宣传工作中的主力军作用，组织他们广泛深入到村组、社区、学校现场讲法、以案说法，根据不同群体的法治需求，制定个性化的法治宣传教育方案，提高法治宣传的针对性和实效性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五里川镇人民政府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2025年1月10日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/>
    <w:sectPr>
      <w:footerReference r:id="rId3" w:type="default"/>
      <w:pgSz w:w="11906" w:h="16838"/>
      <w:pgMar w:top="2211" w:right="1417" w:bottom="1871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47765"/>
    <w:rsid w:val="09CC5823"/>
    <w:rsid w:val="0A447765"/>
    <w:rsid w:val="0AB9661C"/>
    <w:rsid w:val="0EF96E45"/>
    <w:rsid w:val="1C9F04A2"/>
    <w:rsid w:val="2FF357FE"/>
    <w:rsid w:val="38F87018"/>
    <w:rsid w:val="3FF34058"/>
    <w:rsid w:val="4BAD69B7"/>
    <w:rsid w:val="5320605A"/>
    <w:rsid w:val="654F65F2"/>
    <w:rsid w:val="6F437969"/>
    <w:rsid w:val="7E2BC583"/>
    <w:rsid w:val="FFB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2"/>
      <w:szCs w:val="4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2936</Words>
  <Characters>3018</Characters>
  <Lines>0</Lines>
  <Paragraphs>0</Paragraphs>
  <TotalTime>0</TotalTime>
  <ScaleCrop>false</ScaleCrop>
  <LinksUpToDate>false</LinksUpToDate>
  <CharactersWithSpaces>3020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2025-01-08T04:43:00Z</dcterms:created>
  <dc:creator>Administrator</dc:creator>
  <cp:lastModifiedBy>Aki</cp:lastModifiedBy>
  <dcterms:modified xsi:type="dcterms:W3CDTF">2026-01-07T09:14:58Z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9B1B4499CDD546C2BC4DCF28D42D57A7_11</vt:lpwstr>
  </property>
  <property fmtid="{D5CDD505-2E9C-101B-9397-08002B2CF9AE}" pid="4" name="KSOTemplateDocerSaveRecord">
    <vt:lpwstr>eyJoZGlkIjoiZWViZThjYjBlZjUzMDBiN2IyMTdiYjU4MGYwYWVkODciLCJ1c2VySWQiOiIxMjkwNjEyOTYxIn0=</vt:lpwstr>
  </property>
</Properties>
</file>