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b/>
          <w:bCs/>
          <w:i w:val="0"/>
          <w:caps w:val="0"/>
          <w:color w:val="000000"/>
          <w:spacing w:val="0"/>
          <w:sz w:val="44"/>
          <w:szCs w:val="44"/>
          <w:shd w:val="clear" w:fill="FFFFFF"/>
        </w:rPr>
      </w:pPr>
      <w:bookmarkStart w:id="0" w:name="_GoBack"/>
      <w:r>
        <w:rPr>
          <w:rFonts w:hint="eastAsia" w:ascii="黑体" w:hAnsi="黑体" w:eastAsia="黑体" w:cs="黑体"/>
          <w:b/>
          <w:bCs/>
          <w:i w:val="0"/>
          <w:caps w:val="0"/>
          <w:color w:val="000000"/>
          <w:spacing w:val="0"/>
          <w:sz w:val="44"/>
          <w:szCs w:val="44"/>
          <w:shd w:val="clear" w:fill="FFFFFF"/>
          <w:lang w:eastAsia="zh-CN"/>
        </w:rPr>
        <w:t>卢氏县</w:t>
      </w:r>
      <w:r>
        <w:rPr>
          <w:rFonts w:hint="eastAsia" w:ascii="黑体" w:hAnsi="黑体" w:eastAsia="黑体" w:cs="黑体"/>
          <w:b/>
          <w:bCs/>
          <w:i w:val="0"/>
          <w:caps w:val="0"/>
          <w:color w:val="000000"/>
          <w:spacing w:val="0"/>
          <w:sz w:val="44"/>
          <w:szCs w:val="44"/>
          <w:shd w:val="clear" w:fill="FFFFFF"/>
        </w:rPr>
        <w:t>应急管理局</w:t>
      </w:r>
    </w:p>
    <w:p>
      <w:pPr>
        <w:jc w:val="center"/>
        <w:rPr>
          <w:rFonts w:ascii="仿宋" w:hAnsi="仿宋" w:eastAsia="仿宋" w:cs="仿宋"/>
          <w:i w:val="0"/>
          <w:iCs w:val="0"/>
          <w:caps w:val="0"/>
          <w:color w:val="333333"/>
          <w:spacing w:val="6"/>
          <w:kern w:val="0"/>
          <w:sz w:val="36"/>
          <w:szCs w:val="36"/>
          <w:shd w:val="clear" w:fill="FFFFFF"/>
          <w:lang w:val="en-US" w:eastAsia="zh-CN" w:bidi="ar"/>
        </w:rPr>
      </w:pPr>
      <w:r>
        <w:rPr>
          <w:rFonts w:hint="eastAsia" w:ascii="黑体" w:hAnsi="黑体" w:eastAsia="黑体" w:cs="黑体"/>
          <w:b/>
          <w:bCs/>
          <w:i w:val="0"/>
          <w:caps w:val="0"/>
          <w:color w:val="000000"/>
          <w:spacing w:val="0"/>
          <w:sz w:val="44"/>
          <w:szCs w:val="44"/>
          <w:shd w:val="clear" w:fill="FFFFFF"/>
          <w:lang w:val="en-US" w:eastAsia="zh-CN"/>
        </w:rPr>
        <w:t>2024年度</w:t>
      </w:r>
      <w:r>
        <w:rPr>
          <w:rFonts w:hint="eastAsia" w:ascii="黑体" w:hAnsi="黑体" w:eastAsia="黑体" w:cs="黑体"/>
          <w:b/>
          <w:bCs/>
          <w:i w:val="0"/>
          <w:caps w:val="0"/>
          <w:color w:val="000000"/>
          <w:spacing w:val="0"/>
          <w:sz w:val="44"/>
          <w:szCs w:val="44"/>
          <w:shd w:val="clear" w:fill="FFFFFF"/>
        </w:rPr>
        <w:t>法治</w:t>
      </w:r>
      <w:r>
        <w:rPr>
          <w:rFonts w:hint="eastAsia" w:ascii="黑体" w:hAnsi="黑体" w:eastAsia="黑体" w:cs="黑体"/>
          <w:b/>
          <w:bCs/>
          <w:i w:val="0"/>
          <w:caps w:val="0"/>
          <w:color w:val="000000"/>
          <w:spacing w:val="0"/>
          <w:sz w:val="44"/>
          <w:szCs w:val="44"/>
          <w:shd w:val="clear" w:fill="FFFFFF"/>
          <w:lang w:eastAsia="zh-CN"/>
        </w:rPr>
        <w:t>政府</w:t>
      </w:r>
      <w:r>
        <w:rPr>
          <w:rFonts w:hint="eastAsia" w:ascii="黑体" w:hAnsi="黑体" w:eastAsia="黑体" w:cs="黑体"/>
          <w:b/>
          <w:bCs/>
          <w:i w:val="0"/>
          <w:caps w:val="0"/>
          <w:color w:val="000000"/>
          <w:spacing w:val="0"/>
          <w:sz w:val="44"/>
          <w:szCs w:val="44"/>
          <w:shd w:val="clear" w:fill="FFFFFF"/>
        </w:rPr>
        <w:t>建设工作</w:t>
      </w:r>
      <w:r>
        <w:rPr>
          <w:rFonts w:hint="eastAsia" w:ascii="黑体" w:hAnsi="黑体" w:eastAsia="黑体" w:cs="黑体"/>
          <w:b/>
          <w:bCs/>
          <w:i w:val="0"/>
          <w:caps w:val="0"/>
          <w:color w:val="000000"/>
          <w:spacing w:val="0"/>
          <w:sz w:val="44"/>
          <w:szCs w:val="44"/>
          <w:shd w:val="clear" w:fill="FFFFFF"/>
          <w:lang w:eastAsia="zh-CN"/>
        </w:rPr>
        <w:t>报告</w:t>
      </w:r>
    </w:p>
    <w:bookmarkEnd w:id="0"/>
    <w:p>
      <w:pPr>
        <w:keepNext w:val="0"/>
        <w:keepLines w:val="0"/>
        <w:pageBreakBefore w:val="0"/>
        <w:widowControl/>
        <w:suppressLineNumbers w:val="0"/>
        <w:kinsoku/>
        <w:autoSpaceDE/>
        <w:autoSpaceDN/>
        <w:bidi w:val="0"/>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p>
    <w:p>
      <w:pPr>
        <w:keepNext w:val="0"/>
        <w:keepLines w:val="0"/>
        <w:pageBreakBefore w:val="0"/>
        <w:widowControl/>
        <w:suppressLineNumbers w:val="0"/>
        <w:kinsoku/>
        <w:autoSpaceDE/>
        <w:autoSpaceDN/>
        <w:bidi w:val="0"/>
        <w:spacing w:line="560" w:lineRule="exact"/>
        <w:ind w:firstLine="640" w:firstLineChars="200"/>
        <w:jc w:val="both"/>
        <w:textAlignment w:val="auto"/>
        <w:rPr>
          <w:rFonts w:hint="eastAsia" w:ascii="仿宋" w:hAnsi="仿宋" w:eastAsia="仿宋" w:cs="仿宋"/>
          <w:i w:val="0"/>
          <w:iCs w:val="0"/>
          <w:caps w:val="0"/>
          <w:color w:val="454545"/>
          <w:spacing w:val="0"/>
          <w:sz w:val="32"/>
          <w:szCs w:val="32"/>
        </w:rPr>
      </w:pPr>
      <w:r>
        <w:rPr>
          <w:rFonts w:hint="eastAsia" w:ascii="仿宋_GB2312" w:hAnsi="仿宋_GB2312" w:eastAsia="仿宋_GB2312" w:cs="仿宋_GB2312"/>
          <w:kern w:val="2"/>
          <w:sz w:val="32"/>
          <w:szCs w:val="32"/>
          <w:lang w:val="en-US" w:eastAsia="zh-CN" w:bidi="ar-SA"/>
        </w:rPr>
        <w:t>2024年以来，卢氏县应急管理局坚持以习近平新时代中国特色社会主义思想为指导，贯彻落实习近平总书记关于法治政府建设、安全生产、防灾减灾等方面重要论述和指示批示精神，紧密围绕法治政府建设，重点推进行政执法“三项制度”，结合安全生产、应急管理工作实际，强化组织领导，落实目标责任，</w:t>
      </w:r>
      <w:r>
        <w:rPr>
          <w:rFonts w:hint="eastAsia" w:ascii="仿宋_GB2312" w:hAnsi="仿宋_GB2312" w:eastAsia="仿宋_GB2312" w:cs="仿宋_GB2312"/>
          <w:sz w:val="32"/>
          <w:szCs w:val="32"/>
          <w:lang w:val="en-US" w:eastAsia="zh-CN"/>
        </w:rPr>
        <w:t>以安全生产治本攻坚三年行动为抓手，坚持防范化解重大安全风险，持续提升自然灾害防御水平，</w:t>
      </w:r>
      <w:r>
        <w:rPr>
          <w:rFonts w:hint="eastAsia" w:ascii="仿宋_GB2312" w:hAnsi="仿宋_GB2312" w:eastAsia="仿宋_GB2312" w:cs="仿宋_GB2312"/>
          <w:i w:val="0"/>
          <w:iCs w:val="0"/>
          <w:caps w:val="0"/>
          <w:color w:val="000000"/>
          <w:spacing w:val="0"/>
          <w:kern w:val="0"/>
          <w:sz w:val="32"/>
          <w:szCs w:val="32"/>
          <w:shd w:val="clear" w:fill="FFFFFF"/>
          <w:vertAlign w:val="baseline"/>
          <w:lang w:val="en-US" w:eastAsia="zh-CN" w:bidi="ar"/>
        </w:rPr>
        <w:t>大力推进安全生产依法行政工作，</w:t>
      </w:r>
      <w:r>
        <w:rPr>
          <w:rFonts w:hint="eastAsia" w:ascii="仿宋_GB2312" w:hAnsi="仿宋_GB2312" w:eastAsia="仿宋_GB2312" w:cs="仿宋_GB2312"/>
          <w:kern w:val="2"/>
          <w:sz w:val="32"/>
          <w:szCs w:val="32"/>
          <w:lang w:val="en-US" w:eastAsia="zh-CN" w:bidi="ar-SA"/>
        </w:rPr>
        <w:t>稳步推进应急管理、安全生产监管、森林防灭火、防汛抗旱和防灾减灾救灾各项工作，保障全县安全形势持续稳定向好。现将2024年法治建设工作总结如下：</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一、主要工作开展情况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textAlignment w:val="auto"/>
        <w:outlineLvl w:val="9"/>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kern w:val="2"/>
          <w:sz w:val="32"/>
          <w:szCs w:val="32"/>
          <w:lang w:val="en-US" w:eastAsia="zh-CN" w:bidi="ar-SA"/>
        </w:rPr>
        <w:t>（一）</w:t>
      </w:r>
      <w:r>
        <w:rPr>
          <w:rFonts w:hint="eastAsia" w:ascii="楷体_GB2312" w:hAnsi="楷体_GB2312" w:eastAsia="楷体_GB2312" w:cs="楷体_GB2312"/>
          <w:b/>
          <w:bCs/>
          <w:sz w:val="32"/>
          <w:szCs w:val="32"/>
          <w:lang w:val="en-US" w:eastAsia="zh-CN"/>
        </w:rPr>
        <w:t>安全生产工作</w:t>
      </w:r>
    </w:p>
    <w:p>
      <w:pPr>
        <w:keepNext w:val="0"/>
        <w:keepLines w:val="0"/>
        <w:pageBreakBefore w:val="0"/>
        <w:widowControl w:val="0"/>
        <w:numPr>
          <w:ilvl w:val="0"/>
          <w:numId w:val="0"/>
        </w:numPr>
        <w:pBdr>
          <w:bottom w:val="single" w:color="FFFFFF" w:sz="4" w:space="31"/>
        </w:pBdr>
        <w:kinsoku/>
        <w:wordWrap/>
        <w:overflowPunct w:val="0"/>
        <w:topLinePunct w:val="0"/>
        <w:autoSpaceDE w:val="0"/>
        <w:autoSpaceDN/>
        <w:bidi w:val="0"/>
        <w:adjustRightInd w:val="0"/>
        <w:snapToGrid w:val="0"/>
        <w:spacing w:line="560" w:lineRule="exact"/>
        <w:ind w:firstLine="643"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一是坚持持续高位推动，落实安全生产责任。</w:t>
      </w:r>
      <w:r>
        <w:rPr>
          <w:rFonts w:hint="eastAsia" w:ascii="仿宋_GB2312" w:hAnsi="仿宋_GB2312" w:eastAsia="仿宋_GB2312" w:cs="仿宋_GB2312"/>
          <w:kern w:val="2"/>
          <w:sz w:val="32"/>
          <w:szCs w:val="32"/>
          <w:lang w:val="en-US" w:eastAsia="zh-CN" w:bidi="ar-SA"/>
        </w:rPr>
        <w:t>县委书记、县长及分管副县长先后多次召开县委常委会、县政府常务会、警示教育大会、专题会议、调度会等听取全县安全生产工作汇报，研判分析安全生产形势，扎实安排部署安全生产治本攻坚三年行动等工作。各县级领导在日常工作中，不定期对分包的企业、乡镇及相关部门实地调研安全生产工作，确保分管领域、部门严格落实安全生产责任制。县安委会督促各乡镇、各部门及企业深刻汲取黑牛矿业劈柴沟尾矿库溢流井跑浑事件教训，举一反三，聚焦非煤矿山等重点领域，强化隐患排查，开展警示教育，进一步压实乡镇属地管理责任、行业部门监管责任、企业主体责任。</w:t>
      </w:r>
      <w:r>
        <w:rPr>
          <w:rFonts w:hint="eastAsia" w:ascii="仿宋_GB2312" w:hAnsi="仿宋_GB2312" w:eastAsia="仿宋_GB2312" w:cs="仿宋_GB2312"/>
          <w:b/>
          <w:bCs/>
          <w:kern w:val="2"/>
          <w:sz w:val="32"/>
          <w:szCs w:val="32"/>
          <w:lang w:val="en-US" w:eastAsia="zh-CN" w:bidi="ar-SA"/>
        </w:rPr>
        <w:t>二是强化隐患排查整治，推动治本攻坚行动。</w:t>
      </w:r>
      <w:r>
        <w:rPr>
          <w:rFonts w:hint="eastAsia" w:ascii="仿宋_GB2312" w:hAnsi="仿宋_GB2312" w:eastAsia="仿宋_GB2312" w:cs="仿宋_GB2312"/>
          <w:kern w:val="2"/>
          <w:sz w:val="32"/>
          <w:szCs w:val="32"/>
          <w:lang w:val="en-US" w:eastAsia="zh-CN" w:bidi="ar-SA"/>
        </w:rPr>
        <w:t>制定《安全生产治本攻坚三年行动实施方案（2024--2026年）》和26个领域治本攻坚三年行动子方案，召开治本攻坚动员部署大会，组织在全县范围内扎实开展治本攻坚三年行动，着力提升本质安全。通过视频调度、督导检查等形式，持续督促消防、应急、公安、住建、交通等部门和各乡镇深入推进各重点领域专项排查整治，坚决防范遏制各类事故发生，确保了重点时段安全生产形势稳定。截至12月初，全县</w:t>
      </w:r>
      <w:r>
        <w:rPr>
          <w:rFonts w:hint="eastAsia" w:ascii="仿宋_GB2312" w:hAnsi="仿宋_GB2312" w:eastAsia="仿宋_GB2312" w:cs="仿宋_GB2312"/>
          <w:sz w:val="32"/>
          <w:szCs w:val="32"/>
          <w:highlight w:val="none"/>
          <w:lang w:val="en-US" w:eastAsia="zh-CN"/>
        </w:rPr>
        <w:t>共成立79个督导检查组，检查企业（生产经营场所）共1871家，拆除违规设置铁栅栏、防盗网、广告牌6368处、面积22362.5平方米；检查高层建筑249栋，发现消防安全隐患问题375处，已整改火灾隐患350条，全县各行业共发现问题隐患2093处，已整改1962处，其余正在整改中。</w:t>
      </w:r>
      <w:r>
        <w:rPr>
          <w:rFonts w:hint="eastAsia" w:ascii="仿宋_GB2312" w:hAnsi="仿宋_GB2312" w:eastAsia="仿宋_GB2312" w:cs="仿宋_GB2312"/>
          <w:kern w:val="2"/>
          <w:sz w:val="32"/>
          <w:szCs w:val="32"/>
          <w:highlight w:val="none"/>
          <w:lang w:val="en-US" w:eastAsia="zh-CN" w:bidi="ar-SA"/>
        </w:rPr>
        <w:t>责令停产企业2家，约谈主要负责人及管理人员4人，罚款170余万元。</w:t>
      </w:r>
      <w:r>
        <w:rPr>
          <w:rFonts w:hint="eastAsia" w:ascii="仿宋_GB2312" w:hAnsi="仿宋_GB2312" w:eastAsia="仿宋_GB2312" w:cs="仿宋_GB2312"/>
          <w:b/>
          <w:bCs/>
          <w:kern w:val="2"/>
          <w:sz w:val="32"/>
          <w:szCs w:val="32"/>
          <w:lang w:val="en-US" w:eastAsia="zh-CN" w:bidi="ar-SA"/>
        </w:rPr>
        <w:t>三是组织开展安全生产月活动，营造浓厚宣传氛围。</w:t>
      </w:r>
      <w:r>
        <w:rPr>
          <w:rFonts w:hint="eastAsia" w:ascii="仿宋_GB2312" w:hAnsi="仿宋_GB2312" w:eastAsia="仿宋_GB2312" w:cs="仿宋_GB2312"/>
          <w:kern w:val="2"/>
          <w:sz w:val="32"/>
          <w:szCs w:val="32"/>
          <w:lang w:val="en-US" w:eastAsia="zh-CN" w:bidi="ar-SA"/>
        </w:rPr>
        <w:t>组织县安委会相关成员单位在卢园广场举办以“人人讲安全、个个会应急——畅通生命通道”为主题的2024年卢氏县安全生产月“宣传咨询日”活动，通过设立咨询服务台、摆放宣传展板、悬挂宣传标语、发放宣传资料等方式，向过往群众广泛宣传和讲解安全生产、防灾减灾、自救互救等知识，切实增强了人民群众的安全防范意识。活动当天，累计发放各类宣传资料2000份，悬挂横幅30余条、宣传展板40余块，受教育群众达到1000余人，在全县营造了浓厚的安全宣传氛围。</w:t>
      </w:r>
    </w:p>
    <w:p>
      <w:pPr>
        <w:keepNext w:val="0"/>
        <w:keepLines w:val="0"/>
        <w:pageBreakBefore w:val="0"/>
        <w:widowControl w:val="0"/>
        <w:numPr>
          <w:ilvl w:val="0"/>
          <w:numId w:val="0"/>
        </w:numPr>
        <w:pBdr>
          <w:bottom w:val="single" w:color="FFFFFF" w:sz="4" w:space="31"/>
        </w:pBdr>
        <w:kinsoku/>
        <w:wordWrap/>
        <w:overflowPunct w:val="0"/>
        <w:topLinePunct w:val="0"/>
        <w:autoSpaceDE w:val="0"/>
        <w:autoSpaceDN/>
        <w:bidi w:val="0"/>
        <w:adjustRightInd w:val="0"/>
        <w:snapToGrid w:val="0"/>
        <w:spacing w:line="560" w:lineRule="exact"/>
        <w:ind w:firstLine="643" w:firstLineChars="200"/>
        <w:jc w:val="both"/>
        <w:textAlignment w:val="auto"/>
        <w:outlineLvl w:val="9"/>
        <w:rPr>
          <w:rFonts w:hint="eastAsia" w:ascii="楷体_GB2312" w:hAnsi="楷体_GB2312" w:eastAsia="楷体_GB2312" w:cs="楷体_GB2312"/>
          <w:b/>
          <w:bCs/>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（二）防汛抗旱工作</w:t>
      </w:r>
    </w:p>
    <w:p>
      <w:pPr>
        <w:keepNext w:val="0"/>
        <w:keepLines w:val="0"/>
        <w:pageBreakBefore w:val="0"/>
        <w:widowControl w:val="0"/>
        <w:numPr>
          <w:ilvl w:val="0"/>
          <w:numId w:val="0"/>
        </w:numPr>
        <w:pBdr>
          <w:bottom w:val="single" w:color="FFFFFF" w:sz="4" w:space="31"/>
        </w:pBdr>
        <w:kinsoku/>
        <w:wordWrap/>
        <w:overflowPunct w:val="0"/>
        <w:topLinePunct w:val="0"/>
        <w:autoSpaceDE w:val="0"/>
        <w:autoSpaceDN/>
        <w:bidi w:val="0"/>
        <w:adjustRightInd w:val="0"/>
        <w:snapToGrid w:val="0"/>
        <w:spacing w:line="560" w:lineRule="exact"/>
        <w:ind w:left="0" w:leftChars="0" w:firstLine="643"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一是落实各级防汛抗旱责任制。</w:t>
      </w:r>
      <w:r>
        <w:rPr>
          <w:rFonts w:hint="eastAsia" w:ascii="仿宋_GB2312" w:hAnsi="仿宋_GB2312" w:eastAsia="仿宋_GB2312" w:cs="仿宋_GB2312"/>
          <w:kern w:val="2"/>
          <w:sz w:val="32"/>
          <w:szCs w:val="32"/>
          <w:lang w:val="en-US" w:eastAsia="zh-CN" w:bidi="ar-SA"/>
        </w:rPr>
        <w:t>及时调整充实了县、乡两级防汛抗旱指挥部组成人员，政府主要负责人任指挥长，县防指下设14个防汛工作专班，建立防汛应急ABC调度指挥应急值守专班和专家分析研判专班，成立4个防汛督导检查组，明确了防指日常办事机构和成员单位工作职责，形成了党政同责、一岗双责、组织严密、分工明确、统一高效的防汛抗旱指挥体系。</w:t>
      </w:r>
      <w:r>
        <w:rPr>
          <w:rFonts w:hint="eastAsia" w:ascii="仿宋_GB2312" w:hAnsi="仿宋_GB2312" w:eastAsia="仿宋_GB2312" w:cs="仿宋_GB2312"/>
          <w:b/>
          <w:bCs/>
          <w:kern w:val="2"/>
          <w:sz w:val="32"/>
          <w:szCs w:val="32"/>
          <w:lang w:val="en-US" w:eastAsia="zh-CN" w:bidi="ar-SA"/>
        </w:rPr>
        <w:t>二是夯实重点部位防汛责任。</w:t>
      </w:r>
      <w:r>
        <w:rPr>
          <w:rFonts w:hint="eastAsia" w:ascii="仿宋_GB2312" w:hAnsi="仿宋_GB2312" w:eastAsia="仿宋_GB2312" w:cs="仿宋_GB2312"/>
          <w:kern w:val="2"/>
          <w:sz w:val="32"/>
          <w:szCs w:val="32"/>
          <w:lang w:val="en-US" w:eastAsia="zh-CN" w:bidi="ar-SA"/>
        </w:rPr>
        <w:t>按照各乡镇及有关部门按照管理权限，落实了流域面积30平方公里以上36条河流县、乡、村三级河长290人，落实了5座水库、1个淤地坝、26个水电站等“三个责任人”71人，764个山洪灾害点县乡村组户五级责任人2227人，12个尾矿库“三级库长”36人，94处地质灾害隐患点责任单位19个，责任人、监测人113人，5处国道干线公路易崩塌滑坡地段、4处城区易积水区域巡查责任人。</w:t>
      </w:r>
      <w:r>
        <w:rPr>
          <w:rFonts w:hint="eastAsia" w:ascii="仿宋_GB2312" w:hAnsi="仿宋_GB2312" w:eastAsia="仿宋_GB2312" w:cs="仿宋_GB2312"/>
          <w:b/>
          <w:bCs/>
          <w:kern w:val="2"/>
          <w:sz w:val="32"/>
          <w:szCs w:val="32"/>
          <w:lang w:val="en-US" w:eastAsia="zh-CN" w:bidi="ar-SA"/>
        </w:rPr>
        <w:t>三是强化防汛责任人培训。</w:t>
      </w:r>
      <w:r>
        <w:rPr>
          <w:rFonts w:hint="eastAsia" w:ascii="仿宋_GB2312" w:hAnsi="仿宋_GB2312" w:eastAsia="仿宋_GB2312" w:cs="仿宋_GB2312"/>
          <w:kern w:val="2"/>
          <w:sz w:val="32"/>
          <w:szCs w:val="32"/>
          <w:lang w:val="en-US" w:eastAsia="zh-CN" w:bidi="ar-SA"/>
        </w:rPr>
        <w:t>举办防汛抗旱责任人专题培训，针对山洪灾害防御知识和地质灾害防治知识对县乡两级防汛责任人进行了培训，参训人员70余人。目前全县共组织举办防汛责任人培训319场次，培训人员余9393人次。</w:t>
      </w:r>
      <w:r>
        <w:rPr>
          <w:rFonts w:hint="eastAsia" w:ascii="仿宋_GB2312" w:hAnsi="仿宋_GB2312" w:eastAsia="仿宋_GB2312" w:cs="仿宋_GB2312"/>
          <w:b/>
          <w:bCs/>
          <w:kern w:val="2"/>
          <w:sz w:val="32"/>
          <w:szCs w:val="32"/>
          <w:lang w:val="en-US" w:eastAsia="zh-CN" w:bidi="ar-SA"/>
        </w:rPr>
        <w:t>四是推进汛前隐患排查。</w:t>
      </w:r>
      <w:r>
        <w:rPr>
          <w:rFonts w:hint="eastAsia" w:ascii="仿宋_GB2312" w:hAnsi="仿宋_GB2312" w:eastAsia="仿宋_GB2312" w:cs="仿宋_GB2312"/>
          <w:kern w:val="2"/>
          <w:sz w:val="32"/>
          <w:szCs w:val="32"/>
          <w:lang w:val="en-US" w:eastAsia="zh-CN" w:bidi="ar-SA"/>
        </w:rPr>
        <w:t>按照“汛期不过、检查不停、整改不止”的要求，持续排查山洪灾害威胁区、地质灾害隐患点、沿河低洼地带、临山临崖道路、切坡建房、在建涉水工程、水库、尾矿库、危房险窑等重点部位，动态掌握风险隐患点受威胁人员，确保隐患排查无盲区，待转人员无遗漏。</w:t>
      </w:r>
      <w:r>
        <w:rPr>
          <w:rFonts w:hint="eastAsia" w:ascii="仿宋_GB2312" w:hAnsi="仿宋_GB2312" w:eastAsia="仿宋_GB2312" w:cs="仿宋_GB2312"/>
          <w:b/>
          <w:bCs/>
          <w:kern w:val="2"/>
          <w:sz w:val="32"/>
          <w:szCs w:val="32"/>
          <w:lang w:val="en-US" w:eastAsia="zh-CN" w:bidi="ar-SA"/>
        </w:rPr>
        <w:t>五是抓好各类应急预案修编。</w:t>
      </w:r>
      <w:r>
        <w:rPr>
          <w:rFonts w:hint="eastAsia" w:ascii="仿宋_GB2312" w:hAnsi="仿宋_GB2312" w:eastAsia="仿宋_GB2312" w:cs="仿宋_GB2312"/>
          <w:kern w:val="2"/>
          <w:sz w:val="32"/>
          <w:szCs w:val="32"/>
          <w:lang w:val="en-US" w:eastAsia="zh-CN" w:bidi="ar-SA"/>
        </w:rPr>
        <w:t>将抓好转移避险“五个关键环节”作为乡镇、行政村防汛预案修订重点，紧紧围绕“转移谁、谁组织、何时转、转到哪、转后如何管理”等关键环节，针对山洪灾害风险区、地质灾害隐患点、小型水库下游、城乡内涝区等风险部位人员，逐户逐人落实转移包保责任，明确转移时机、转移路线和安置地点，切实做好防汛预案修订和应急演练工作，确保转的早、转的准、转的快、转的安全。共修订完善防汛应急预案357份，组织开展综合防汛演练180次，参与人员7386人次。</w:t>
      </w:r>
      <w:r>
        <w:rPr>
          <w:rFonts w:hint="eastAsia" w:ascii="仿宋_GB2312" w:hAnsi="仿宋_GB2312" w:eastAsia="仿宋_GB2312" w:cs="仿宋_GB2312"/>
          <w:b/>
          <w:bCs/>
          <w:kern w:val="2"/>
          <w:sz w:val="32"/>
          <w:szCs w:val="32"/>
          <w:lang w:val="en-US" w:eastAsia="zh-CN" w:bidi="ar-SA"/>
        </w:rPr>
        <w:t>六是强化队伍和物资保障。</w:t>
      </w:r>
      <w:r>
        <w:rPr>
          <w:rFonts w:hint="eastAsia" w:ascii="仿宋_GB2312" w:hAnsi="仿宋_GB2312" w:eastAsia="仿宋_GB2312" w:cs="仿宋_GB2312"/>
          <w:kern w:val="2"/>
          <w:sz w:val="32"/>
          <w:szCs w:val="32"/>
          <w:lang w:val="en-US" w:eastAsia="zh-CN" w:bidi="ar-SA"/>
        </w:rPr>
        <w:t>全县配备卫星电话、对讲机181个，安装应急大喇叭468个，确保及时发布各类雨情、汛情信息及各类应急指令；对全县雨水情监测设备347套、预警设备906套进行全面排查，对存在故障或损坏的43套进行维修或更换；强化应急救援队伍建设，共组建应急抢险救援队伍326支9983人；做好应急避险物资储备及日常维护，每个行政村均配备了铜锣、口哨、手摇报警器、雨鞋、雨衣、手电筒等紧急避险物资，建立了物资台账，规范出入库管理，加强日常保养及维护，确保关键时刻拿得出，用的上。</w:t>
      </w:r>
    </w:p>
    <w:p>
      <w:pPr>
        <w:keepNext w:val="0"/>
        <w:keepLines w:val="0"/>
        <w:pageBreakBefore w:val="0"/>
        <w:widowControl w:val="0"/>
        <w:numPr>
          <w:ilvl w:val="0"/>
          <w:numId w:val="0"/>
        </w:numPr>
        <w:pBdr>
          <w:bottom w:val="single" w:color="FFFFFF" w:sz="4" w:space="31"/>
        </w:pBdr>
        <w:kinsoku/>
        <w:wordWrap/>
        <w:overflowPunct w:val="0"/>
        <w:topLinePunct w:val="0"/>
        <w:autoSpaceDE w:val="0"/>
        <w:autoSpaceDN/>
        <w:bidi w:val="0"/>
        <w:adjustRightInd w:val="0"/>
        <w:snapToGrid w:val="0"/>
        <w:spacing w:line="560" w:lineRule="exact"/>
        <w:ind w:left="0" w:leftChars="0" w:firstLine="643" w:firstLineChars="200"/>
        <w:jc w:val="both"/>
        <w:textAlignment w:val="auto"/>
        <w:outlineLvl w:val="9"/>
        <w:rPr>
          <w:rFonts w:hint="default" w:ascii="仿宋_GB2312" w:hAnsi="仿宋_GB2312" w:eastAsia="仿宋_GB2312" w:cs="仿宋_GB2312"/>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（三）防灾减灾救灾工作</w:t>
      </w:r>
    </w:p>
    <w:p>
      <w:pPr>
        <w:keepNext w:val="0"/>
        <w:keepLines w:val="0"/>
        <w:pageBreakBefore w:val="0"/>
        <w:widowControl w:val="0"/>
        <w:numPr>
          <w:ilvl w:val="0"/>
          <w:numId w:val="0"/>
        </w:numPr>
        <w:pBdr>
          <w:bottom w:val="single" w:color="FFFFFF" w:sz="4" w:space="31"/>
        </w:pBdr>
        <w:kinsoku/>
        <w:wordWrap/>
        <w:overflowPunct w:val="0"/>
        <w:topLinePunct w:val="0"/>
        <w:autoSpaceDE w:val="0"/>
        <w:autoSpaceDN/>
        <w:bidi w:val="0"/>
        <w:adjustRightInd w:val="0"/>
        <w:snapToGrid w:val="0"/>
        <w:spacing w:line="560" w:lineRule="exact"/>
        <w:ind w:left="0" w:leftChars="0" w:firstLine="643" w:firstLineChars="200"/>
        <w:jc w:val="both"/>
        <w:textAlignment w:val="auto"/>
        <w:outlineLvl w:val="9"/>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一是积极开展“5.12”防灾减灾日宣传工作。</w:t>
      </w:r>
      <w:r>
        <w:rPr>
          <w:rFonts w:hint="eastAsia" w:ascii="仿宋_GB2312" w:hAnsi="仿宋_GB2312" w:eastAsia="仿宋_GB2312" w:cs="仿宋_GB2312"/>
          <w:kern w:val="2"/>
          <w:sz w:val="32"/>
          <w:szCs w:val="32"/>
          <w:lang w:val="en-US" w:eastAsia="zh-CN" w:bidi="ar-SA"/>
        </w:rPr>
        <w:t>利用“5.12”全国防灾减灾日在卢园广场向群众宣传防灾减灾知识。活动期间，共播放宣传标语760条，开展防灾避险演练20余次，发放知识手册2万余份，转发短视频500余次，悬挂横幅370余条，设置展板150余块，受众人群达5万人次，为进一步提高广大基层干部群众防灾避险能力，防范化解重大安全风险，保护人民群众生命财产安全奠定了良好基础。</w:t>
      </w:r>
      <w:r>
        <w:rPr>
          <w:rFonts w:hint="eastAsia" w:ascii="仿宋_GB2312" w:hAnsi="仿宋_GB2312" w:eastAsia="仿宋_GB2312" w:cs="仿宋_GB2312"/>
          <w:b/>
          <w:bCs/>
          <w:kern w:val="2"/>
          <w:sz w:val="32"/>
          <w:szCs w:val="32"/>
          <w:lang w:val="en-US" w:eastAsia="zh-CN" w:bidi="ar-SA"/>
        </w:rPr>
        <w:t>二是扎实做好2023年-2024年冬春救助工作。</w:t>
      </w:r>
      <w:r>
        <w:rPr>
          <w:rFonts w:hint="eastAsia" w:ascii="仿宋_GB2312" w:hAnsi="仿宋_GB2312" w:eastAsia="仿宋_GB2312" w:cs="仿宋_GB2312"/>
          <w:kern w:val="2"/>
          <w:sz w:val="32"/>
          <w:szCs w:val="32"/>
          <w:lang w:val="en-US" w:eastAsia="zh-CN" w:bidi="ar-SA"/>
        </w:rPr>
        <w:t>今年以来，联合县财政局向上级部门争取资金54万元（其中市级24万元，省级1万元，中央29万元）对645余户2224人进行冬春救助，及时将救灾资金发放到受灾群众手中。</w:t>
      </w:r>
      <w:r>
        <w:rPr>
          <w:rFonts w:hint="eastAsia" w:ascii="仿宋_GB2312" w:hAnsi="仿宋_GB2312" w:eastAsia="仿宋_GB2312" w:cs="仿宋_GB2312"/>
          <w:b/>
          <w:bCs/>
          <w:kern w:val="2"/>
          <w:sz w:val="32"/>
          <w:szCs w:val="32"/>
          <w:lang w:val="en-US" w:eastAsia="zh-CN" w:bidi="ar-SA"/>
        </w:rPr>
        <w:t>三是强化灾害信息员培训。</w:t>
      </w:r>
      <w:r>
        <w:rPr>
          <w:rFonts w:hint="eastAsia" w:ascii="仿宋_GB2312" w:hAnsi="仿宋_GB2312" w:eastAsia="仿宋_GB2312" w:cs="仿宋_GB2312"/>
          <w:kern w:val="2"/>
          <w:sz w:val="32"/>
          <w:szCs w:val="32"/>
          <w:lang w:val="en-US" w:eastAsia="zh-CN" w:bidi="ar-SA"/>
        </w:rPr>
        <w:t>及时</w:t>
      </w:r>
      <w:r>
        <w:rPr>
          <w:rFonts w:hint="default" w:ascii="仿宋_GB2312" w:hAnsi="仿宋_GB2312" w:eastAsia="仿宋_GB2312" w:cs="仿宋_GB2312"/>
          <w:kern w:val="2"/>
          <w:sz w:val="32"/>
          <w:szCs w:val="32"/>
          <w:lang w:val="en-US" w:eastAsia="zh-CN" w:bidi="ar-SA"/>
        </w:rPr>
        <w:t>对灾害信息员队伍人员信息进行更新，并</w:t>
      </w:r>
      <w:r>
        <w:rPr>
          <w:rFonts w:hint="eastAsia" w:ascii="仿宋_GB2312" w:hAnsi="仿宋_GB2312" w:eastAsia="仿宋_GB2312" w:cs="仿宋_GB2312"/>
          <w:kern w:val="2"/>
          <w:sz w:val="32"/>
          <w:szCs w:val="32"/>
          <w:lang w:val="en-US" w:eastAsia="zh-CN" w:bidi="ar-SA"/>
        </w:rPr>
        <w:t>录入</w:t>
      </w:r>
      <w:r>
        <w:rPr>
          <w:rFonts w:hint="default" w:ascii="仿宋_GB2312" w:hAnsi="仿宋_GB2312" w:eastAsia="仿宋_GB2312" w:cs="仿宋_GB2312"/>
          <w:kern w:val="2"/>
          <w:sz w:val="32"/>
          <w:szCs w:val="32"/>
          <w:lang w:val="en-US" w:eastAsia="zh-CN" w:bidi="ar-SA"/>
        </w:rPr>
        <w:t>系统</w:t>
      </w:r>
      <w:r>
        <w:rPr>
          <w:rFonts w:hint="eastAsia" w:ascii="仿宋_GB2312" w:hAnsi="仿宋_GB2312" w:eastAsia="仿宋_GB2312" w:cs="仿宋_GB2312"/>
          <w:kern w:val="2"/>
          <w:sz w:val="32"/>
          <w:szCs w:val="32"/>
          <w:lang w:val="en-US" w:eastAsia="zh-CN" w:bidi="ar-SA"/>
        </w:rPr>
        <w:t>，同时在汛期来临前通过视频会议、现场培训等形式组织全县582名灾害信息员培训3次，受训1800余人次，为全县灾情报送和信息管理工作打好坚实基础。</w:t>
      </w:r>
    </w:p>
    <w:p>
      <w:pPr>
        <w:keepNext w:val="0"/>
        <w:keepLines w:val="0"/>
        <w:pageBreakBefore w:val="0"/>
        <w:widowControl w:val="0"/>
        <w:numPr>
          <w:ilvl w:val="0"/>
          <w:numId w:val="1"/>
        </w:numPr>
        <w:pBdr>
          <w:bottom w:val="single" w:color="FFFFFF" w:sz="4" w:space="31"/>
        </w:pBdr>
        <w:shd w:val="clear" w:color="auto" w:fill="auto"/>
        <w:kinsoku/>
        <w:wordWrap/>
        <w:overflowPunct w:val="0"/>
        <w:topLinePunct w:val="0"/>
        <w:autoSpaceDE/>
        <w:autoSpaceDN/>
        <w:bidi w:val="0"/>
        <w:adjustRightInd w:val="0"/>
        <w:snapToGrid w:val="0"/>
        <w:spacing w:line="560" w:lineRule="exact"/>
        <w:ind w:right="0" w:rightChars="0" w:firstLine="640" w:firstLineChars="200"/>
        <w:jc w:val="both"/>
        <w:textAlignment w:val="auto"/>
        <w:outlineLvl w:val="9"/>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存在问题和不足</w:t>
      </w:r>
    </w:p>
    <w:p>
      <w:pPr>
        <w:keepNext w:val="0"/>
        <w:keepLines w:val="0"/>
        <w:pageBreakBefore w:val="0"/>
        <w:widowControl w:val="0"/>
        <w:numPr>
          <w:ilvl w:val="0"/>
          <w:numId w:val="0"/>
        </w:numPr>
        <w:pBdr>
          <w:bottom w:val="single" w:color="FFFFFF" w:sz="4" w:space="31"/>
        </w:pBdr>
        <w:shd w:val="clear" w:color="auto" w:fill="auto"/>
        <w:kinsoku/>
        <w:wordWrap/>
        <w:overflowPunct w:val="0"/>
        <w:topLinePunct w:val="0"/>
        <w:autoSpaceDE/>
        <w:autoSpaceDN/>
        <w:bidi w:val="0"/>
        <w:adjustRightInd w:val="0"/>
        <w:snapToGrid w:val="0"/>
        <w:spacing w:line="550" w:lineRule="exact"/>
        <w:ind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尽管我局在法治建设中开展大量工作，也取得了一定成绩，但仍存在差距和不足。主要表现在：</w:t>
      </w:r>
    </w:p>
    <w:p>
      <w:pPr>
        <w:keepNext w:val="0"/>
        <w:keepLines w:val="0"/>
        <w:pageBreakBefore w:val="0"/>
        <w:widowControl w:val="0"/>
        <w:numPr>
          <w:ilvl w:val="0"/>
          <w:numId w:val="0"/>
        </w:numPr>
        <w:pBdr>
          <w:bottom w:val="single" w:color="FFFFFF" w:sz="4" w:space="31"/>
        </w:pBdr>
        <w:shd w:val="clear" w:color="auto" w:fill="auto"/>
        <w:kinsoku/>
        <w:wordWrap/>
        <w:overflowPunct w:val="0"/>
        <w:topLinePunct w:val="0"/>
        <w:autoSpaceDE/>
        <w:autoSpaceDN/>
        <w:bidi w:val="0"/>
        <w:adjustRightInd w:val="0"/>
        <w:snapToGrid w:val="0"/>
        <w:spacing w:line="550" w:lineRule="exact"/>
        <w:ind w:right="0" w:rightChars="0" w:firstLine="643"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一是学习不够，意识淡薄。</w:t>
      </w:r>
      <w:r>
        <w:rPr>
          <w:rFonts w:hint="eastAsia" w:ascii="仿宋_GB2312" w:hAnsi="仿宋_GB2312" w:eastAsia="仿宋_GB2312" w:cs="仿宋_GB2312"/>
          <w:kern w:val="2"/>
          <w:sz w:val="32"/>
          <w:szCs w:val="32"/>
          <w:lang w:val="en-US" w:eastAsia="zh-CN" w:bidi="ar-SA"/>
        </w:rPr>
        <w:t xml:space="preserve">部分干部职工在普法学习上还存在实用主义思想，与应急管理有关的法律法规学得多，而与本职工作无关的则学得少，要求不严。  </w:t>
      </w:r>
    </w:p>
    <w:p>
      <w:pPr>
        <w:keepNext w:val="0"/>
        <w:keepLines w:val="0"/>
        <w:pageBreakBefore w:val="0"/>
        <w:widowControl w:val="0"/>
        <w:numPr>
          <w:ilvl w:val="0"/>
          <w:numId w:val="0"/>
        </w:numPr>
        <w:pBdr>
          <w:bottom w:val="single" w:color="FFFFFF" w:sz="4" w:space="31"/>
        </w:pBdr>
        <w:shd w:val="clear" w:color="auto" w:fill="auto"/>
        <w:kinsoku/>
        <w:wordWrap/>
        <w:overflowPunct w:val="0"/>
        <w:topLinePunct w:val="0"/>
        <w:autoSpaceDE/>
        <w:autoSpaceDN/>
        <w:bidi w:val="0"/>
        <w:adjustRightInd w:val="0"/>
        <w:snapToGrid w:val="0"/>
        <w:spacing w:line="550" w:lineRule="exact"/>
        <w:ind w:right="0" w:rightChars="0" w:firstLine="643"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二是用法不够，能力有限。</w:t>
      </w:r>
      <w:r>
        <w:rPr>
          <w:rFonts w:hint="eastAsia" w:ascii="仿宋_GB2312" w:hAnsi="仿宋_GB2312" w:eastAsia="仿宋_GB2312" w:cs="仿宋_GB2312"/>
          <w:kern w:val="2"/>
          <w:sz w:val="32"/>
          <w:szCs w:val="32"/>
          <w:lang w:val="en-US" w:eastAsia="zh-CN" w:bidi="ar-SA"/>
        </w:rPr>
        <w:t>不能够真正严格规范执法，受限于年龄偏大、专业性不强等，执法人员水平参差不齐。</w:t>
      </w:r>
    </w:p>
    <w:p>
      <w:pPr>
        <w:keepNext w:val="0"/>
        <w:keepLines w:val="0"/>
        <w:pageBreakBefore w:val="0"/>
        <w:widowControl w:val="0"/>
        <w:numPr>
          <w:ilvl w:val="0"/>
          <w:numId w:val="0"/>
        </w:numPr>
        <w:pBdr>
          <w:bottom w:val="single" w:color="FFFFFF" w:sz="4" w:space="31"/>
        </w:pBdr>
        <w:shd w:val="clear" w:color="auto" w:fill="auto"/>
        <w:kinsoku/>
        <w:wordWrap/>
        <w:overflowPunct w:val="0"/>
        <w:topLinePunct w:val="0"/>
        <w:autoSpaceDE/>
        <w:autoSpaceDN/>
        <w:bidi w:val="0"/>
        <w:adjustRightInd w:val="0"/>
        <w:snapToGrid w:val="0"/>
        <w:spacing w:line="550" w:lineRule="exact"/>
        <w:ind w:right="0" w:rightChars="0" w:firstLine="643"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三是力度不够，责任空置</w:t>
      </w:r>
      <w:r>
        <w:rPr>
          <w:rFonts w:hint="eastAsia" w:ascii="仿宋_GB2312" w:hAnsi="仿宋_GB2312" w:eastAsia="仿宋_GB2312" w:cs="仿宋_GB2312"/>
          <w:b/>
          <w:bCs/>
          <w:kern w:val="2"/>
          <w:sz w:val="32"/>
          <w:szCs w:val="32"/>
          <w:lang w:val="en-US" w:eastAsia="zh-CN" w:bidi="ar-SA"/>
        </w:rPr>
        <w:t>。一方面</w:t>
      </w:r>
      <w:r>
        <w:rPr>
          <w:rFonts w:hint="eastAsia" w:ascii="仿宋_GB2312" w:hAnsi="仿宋_GB2312" w:eastAsia="仿宋_GB2312" w:cs="仿宋_GB2312"/>
          <w:kern w:val="2"/>
          <w:sz w:val="32"/>
          <w:szCs w:val="32"/>
          <w:lang w:val="en-US" w:eastAsia="zh-CN" w:bidi="ar-SA"/>
        </w:rPr>
        <w:t>受限于局人员较少的现状，执法力量薄弱，执法人员素质、业务能力有待进一步加强，</w:t>
      </w:r>
      <w:r>
        <w:rPr>
          <w:rFonts w:hint="eastAsia" w:ascii="仿宋_GB2312" w:hAnsi="仿宋_GB2312" w:eastAsia="仿宋_GB2312" w:cs="仿宋_GB2312"/>
          <w:b/>
          <w:bCs/>
          <w:kern w:val="2"/>
          <w:sz w:val="32"/>
          <w:szCs w:val="32"/>
          <w:lang w:val="en-US" w:eastAsia="zh-CN" w:bidi="ar-SA"/>
        </w:rPr>
        <w:t>另一方面</w:t>
      </w:r>
      <w:r>
        <w:rPr>
          <w:rFonts w:hint="eastAsia" w:ascii="仿宋_GB2312" w:hAnsi="仿宋_GB2312" w:eastAsia="仿宋_GB2312" w:cs="仿宋_GB2312"/>
          <w:kern w:val="2"/>
          <w:sz w:val="32"/>
          <w:szCs w:val="32"/>
          <w:lang w:val="en-US" w:eastAsia="zh-CN" w:bidi="ar-SA"/>
        </w:rPr>
        <w:t>我县企业整体规模较小且多为民企，法治观念、依法办企意识、红线意识仍旧淡薄，安全生产主体责任落实不到位。</w:t>
      </w:r>
    </w:p>
    <w:p>
      <w:pPr>
        <w:keepNext w:val="0"/>
        <w:keepLines w:val="0"/>
        <w:pageBreakBefore w:val="0"/>
        <w:widowControl w:val="0"/>
        <w:numPr>
          <w:numId w:val="0"/>
        </w:numPr>
        <w:pBdr>
          <w:bottom w:val="single" w:color="FFFFFF" w:sz="4" w:space="31"/>
        </w:pBdr>
        <w:shd w:val="clear" w:color="auto" w:fill="auto"/>
        <w:kinsoku/>
        <w:wordWrap/>
        <w:overflowPunct w:val="0"/>
        <w:topLinePunct w:val="0"/>
        <w:autoSpaceDE/>
        <w:autoSpaceDN/>
        <w:bidi w:val="0"/>
        <w:adjustRightInd w:val="0"/>
        <w:snapToGrid w:val="0"/>
        <w:spacing w:line="560" w:lineRule="exact"/>
        <w:ind w:leftChars="0" w:right="0" w:rightChars="0" w:firstLine="640" w:firstLineChars="200"/>
        <w:jc w:val="both"/>
        <w:textAlignment w:val="auto"/>
        <w:outlineLvl w:val="9"/>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三、下步工作打算</w:t>
      </w:r>
    </w:p>
    <w:p>
      <w:pPr>
        <w:keepNext w:val="0"/>
        <w:keepLines w:val="0"/>
        <w:pageBreakBefore w:val="0"/>
        <w:widowControl w:val="0"/>
        <w:numPr>
          <w:numId w:val="0"/>
        </w:numPr>
        <w:pBdr>
          <w:bottom w:val="single" w:color="FFFFFF" w:sz="4" w:space="31"/>
        </w:pBdr>
        <w:shd w:val="clear" w:color="auto" w:fill="auto"/>
        <w:kinsoku/>
        <w:wordWrap/>
        <w:overflowPunct w:val="0"/>
        <w:topLinePunct w:val="0"/>
        <w:autoSpaceDE/>
        <w:autoSpaceDN/>
        <w:bidi w:val="0"/>
        <w:adjustRightInd w:val="0"/>
        <w:snapToGrid w:val="0"/>
        <w:spacing w:line="560" w:lineRule="exact"/>
        <w:ind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下一步我局将继续结合我县实际，强化底线思维，增强忧患意识，高度凝练应急管理“一盘棋”思想，牢固树立安全发展理念，着力抓好应急管理体系能力建设，以隐患查治为抓手，以事故预防为重点，以责任落实为主线，以法治建设推进应急管理各项工作落实落细，全面推进我县应急管理普法、执法、宣传等工作：</w:t>
      </w:r>
    </w:p>
    <w:p>
      <w:pPr>
        <w:keepNext w:val="0"/>
        <w:keepLines w:val="0"/>
        <w:pageBreakBefore w:val="0"/>
        <w:widowControl w:val="0"/>
        <w:numPr>
          <w:ilvl w:val="0"/>
          <w:numId w:val="0"/>
        </w:numPr>
        <w:pBdr>
          <w:bottom w:val="single" w:color="FFFFFF" w:sz="4" w:space="31"/>
        </w:pBdr>
        <w:shd w:val="clear" w:color="auto" w:fill="auto"/>
        <w:kinsoku/>
        <w:wordWrap/>
        <w:overflowPunct w:val="0"/>
        <w:topLinePunct w:val="0"/>
        <w:autoSpaceDE/>
        <w:autoSpaceDN/>
        <w:bidi w:val="0"/>
        <w:adjustRightInd w:val="0"/>
        <w:snapToGrid w:val="0"/>
        <w:spacing w:line="560" w:lineRule="exact"/>
        <w:ind w:leftChars="0" w:right="0" w:rightChars="0" w:firstLine="643"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一是法治引领，宣传落实安全法律法规</w:t>
      </w:r>
      <w:r>
        <w:rPr>
          <w:rFonts w:hint="eastAsia" w:ascii="仿宋_GB2312" w:hAnsi="仿宋_GB2312" w:eastAsia="仿宋_GB2312" w:cs="仿宋_GB2312"/>
          <w:kern w:val="2"/>
          <w:sz w:val="32"/>
          <w:szCs w:val="32"/>
          <w:lang w:val="en-US" w:eastAsia="zh-CN" w:bidi="ar-SA"/>
        </w:rPr>
        <w:t>。进一步推动《中华人民共和国安全生产法》、《河南省安全生产条例》等全面贯彻和有效实施，牢固树立安全发展理念，推动各方责任全面落实、风险隐患有效化解、监管应急精准发力、基础保障加快夯实，在法治轨道上推进安全生产治理体系和治理能力现代化，全力保障人民群众生命财产安全。</w:t>
      </w:r>
    </w:p>
    <w:p>
      <w:pPr>
        <w:keepNext w:val="0"/>
        <w:keepLines w:val="0"/>
        <w:pageBreakBefore w:val="0"/>
        <w:widowControl w:val="0"/>
        <w:numPr>
          <w:ilvl w:val="0"/>
          <w:numId w:val="0"/>
        </w:numPr>
        <w:pBdr>
          <w:bottom w:val="single" w:color="FFFFFF" w:sz="4" w:space="31"/>
        </w:pBdr>
        <w:shd w:val="clear" w:color="auto" w:fill="auto"/>
        <w:kinsoku/>
        <w:wordWrap/>
        <w:overflowPunct w:val="0"/>
        <w:topLinePunct w:val="0"/>
        <w:autoSpaceDE/>
        <w:autoSpaceDN/>
        <w:bidi w:val="0"/>
        <w:adjustRightInd w:val="0"/>
        <w:snapToGrid w:val="0"/>
        <w:spacing w:line="560" w:lineRule="exact"/>
        <w:ind w:right="0" w:rightChars="0" w:firstLine="643"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二是强化监管，全面压实企业主体责任。</w:t>
      </w:r>
      <w:r>
        <w:rPr>
          <w:rFonts w:hint="eastAsia" w:ascii="仿宋_GB2312" w:hAnsi="仿宋_GB2312" w:eastAsia="仿宋_GB2312" w:cs="仿宋_GB2312"/>
          <w:kern w:val="2"/>
          <w:sz w:val="32"/>
          <w:szCs w:val="32"/>
          <w:lang w:val="en-US" w:eastAsia="zh-CN" w:bidi="ar-SA"/>
        </w:rPr>
        <w:t>我局将严格按照“党政同责、一岗双责、齐抓共管、失职追责”、“管业务必须管安全、管行业必须管安全、管生产经营必须管安全”等要求，进一步督促各级各部门和生产经营单位落实主体责任，督促生产经营单位建立健全岗位责任制，依法规范进行生产经营。</w:t>
      </w:r>
    </w:p>
    <w:p>
      <w:pPr>
        <w:keepNext w:val="0"/>
        <w:keepLines w:val="0"/>
        <w:pageBreakBefore w:val="0"/>
        <w:widowControl w:val="0"/>
        <w:numPr>
          <w:ilvl w:val="0"/>
          <w:numId w:val="0"/>
        </w:numPr>
        <w:pBdr>
          <w:bottom w:val="single" w:color="FFFFFF" w:sz="4" w:space="31"/>
        </w:pBdr>
        <w:shd w:val="clear" w:color="auto" w:fill="auto"/>
        <w:kinsoku/>
        <w:wordWrap/>
        <w:overflowPunct w:val="0"/>
        <w:topLinePunct w:val="0"/>
        <w:autoSpaceDE/>
        <w:autoSpaceDN/>
        <w:bidi w:val="0"/>
        <w:adjustRightInd w:val="0"/>
        <w:snapToGrid w:val="0"/>
        <w:spacing w:line="560" w:lineRule="exact"/>
        <w:ind w:right="0" w:rightChars="0" w:firstLine="643"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三是加强队伍，提高执法人员履职能力。</w:t>
      </w:r>
      <w:r>
        <w:rPr>
          <w:rFonts w:hint="eastAsia" w:ascii="仿宋_GB2312" w:hAnsi="仿宋_GB2312" w:eastAsia="仿宋_GB2312" w:cs="仿宋_GB2312"/>
          <w:kern w:val="2"/>
          <w:sz w:val="32"/>
          <w:szCs w:val="32"/>
          <w:lang w:val="en-US" w:eastAsia="zh-CN" w:bidi="ar-SA"/>
        </w:rPr>
        <w:t>我局将着力加强安全监管执法队伍建设，进一步加强对基层执法人员业务培训和政策解读，注重培训的专业性、针对性和可操作性，提高一线执法人员依法依规履职的能力，确保执行政策标准到位、查处整改落实到位、安全监管到位。</w:t>
      </w:r>
    </w:p>
    <w:p>
      <w:pPr>
        <w:keepNext w:val="0"/>
        <w:keepLines w:val="0"/>
        <w:pageBreakBefore w:val="0"/>
        <w:widowControl w:val="0"/>
        <w:numPr>
          <w:ilvl w:val="0"/>
          <w:numId w:val="0"/>
        </w:numPr>
        <w:pBdr>
          <w:bottom w:val="single" w:color="FFFFFF" w:sz="4" w:space="31"/>
        </w:pBdr>
        <w:shd w:val="clear" w:color="auto" w:fill="auto"/>
        <w:kinsoku/>
        <w:wordWrap/>
        <w:overflowPunct w:val="0"/>
        <w:topLinePunct w:val="0"/>
        <w:autoSpaceDE/>
        <w:autoSpaceDN/>
        <w:bidi w:val="0"/>
        <w:adjustRightInd w:val="0"/>
        <w:snapToGrid w:val="0"/>
        <w:spacing w:line="560" w:lineRule="exact"/>
        <w:ind w:right="0" w:rightChars="0" w:firstLine="643"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四是大力宣传，加强安全法治宣传教育。</w:t>
      </w:r>
      <w:r>
        <w:rPr>
          <w:rFonts w:hint="eastAsia" w:ascii="仿宋_GB2312" w:hAnsi="仿宋_GB2312" w:eastAsia="仿宋_GB2312" w:cs="仿宋_GB2312"/>
          <w:kern w:val="2"/>
          <w:sz w:val="32"/>
          <w:szCs w:val="32"/>
          <w:lang w:val="en-US" w:eastAsia="zh-CN" w:bidi="ar-SA"/>
        </w:rPr>
        <w:t>严格落实普法责任，落实“谁执法谁普法”普法责任制，增强各级领导干部落实安全生产的政治意识和责任意识，鼓励群众自觉向亲友传播安全生产、防灾减灾的理念和知识，“以点带面”影响并带动更多人参与到安全生产宣传教育“五进”活动中来；同时做好安全培训，努力提高政府机关及企业人员的安全意识和法治思维，夯实安全基础，压实安全责任，为经济社会和谐发展保驾护航。</w:t>
      </w:r>
    </w:p>
    <w:p>
      <w:pPr>
        <w:keepNext w:val="0"/>
        <w:keepLines w:val="0"/>
        <w:pageBreakBefore w:val="0"/>
        <w:numPr>
          <w:ilvl w:val="0"/>
          <w:numId w:val="0"/>
        </w:numPr>
        <w:kinsoku/>
        <w:wordWrap/>
        <w:overflowPunct/>
        <w:topLinePunct w:val="0"/>
        <w:autoSpaceDE/>
        <w:autoSpaceDN/>
        <w:bidi w:val="0"/>
        <w:adjustRightInd w:val="0"/>
        <w:snapToGrid/>
        <w:spacing w:line="560" w:lineRule="exact"/>
        <w:ind w:right="0" w:firstLine="5120" w:firstLineChars="16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卢氏县应急管理局</w:t>
      </w:r>
    </w:p>
    <w:p>
      <w:pPr>
        <w:keepNext w:val="0"/>
        <w:keepLines w:val="0"/>
        <w:pageBreakBefore w:val="0"/>
        <w:numPr>
          <w:ilvl w:val="0"/>
          <w:numId w:val="0"/>
        </w:numPr>
        <w:kinsoku/>
        <w:wordWrap/>
        <w:overflowPunct/>
        <w:topLinePunct w:val="0"/>
        <w:autoSpaceDE/>
        <w:autoSpaceDN/>
        <w:bidi w:val="0"/>
        <w:adjustRightInd w:val="0"/>
        <w:snapToGrid/>
        <w:spacing w:line="560" w:lineRule="exact"/>
        <w:ind w:left="0" w:leftChars="0" w:righ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                            2025年3月25日</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12B40A"/>
    <w:multiLevelType w:val="singleLevel"/>
    <w:tmpl w:val="A012B40A"/>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Q3YjBjYjZmMjJhNTA4ZjI3MmI5Y2ZhN2ExZDJlMzMifQ=="/>
    <w:docVar w:name="KSO_WPS_MARK_KEY" w:val="b8285973-334a-4cc2-837e-f07f3fb0a339"/>
  </w:docVars>
  <w:rsids>
    <w:rsidRoot w:val="00000000"/>
    <w:rsid w:val="09FC727F"/>
    <w:rsid w:val="1F2D1414"/>
    <w:rsid w:val="1FE87967"/>
    <w:rsid w:val="2F484800"/>
    <w:rsid w:val="37EA4C22"/>
    <w:rsid w:val="3AD56716"/>
    <w:rsid w:val="402C0554"/>
    <w:rsid w:val="5FE67B78"/>
    <w:rsid w:val="78DA67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unhideWhenUsed/>
    <w:qFormat/>
    <w:uiPriority w:val="0"/>
    <w:pPr>
      <w:keepNext/>
      <w:keepLines/>
      <w:spacing w:before="280" w:after="290" w:line="376" w:lineRule="auto"/>
      <w:outlineLvl w:val="3"/>
    </w:pPr>
    <w:rPr>
      <w:rFonts w:ascii="Arial" w:hAnsi="Arial" w:eastAsia="黑体"/>
      <w:b/>
      <w:bCs/>
      <w:sz w:val="28"/>
      <w:szCs w:val="28"/>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Body Text Indent"/>
    <w:basedOn w:val="1"/>
    <w:next w:val="1"/>
    <w:qFormat/>
    <w:uiPriority w:val="0"/>
    <w:pPr>
      <w:spacing w:after="120" w:afterLines="0"/>
      <w:ind w:left="420" w:leftChars="200"/>
    </w:pPr>
    <w:rPr>
      <w:rFonts w:ascii="Calibri" w:hAnsi="Calibri" w:eastAsia="宋体"/>
      <w:kern w:val="2"/>
      <w:sz w:val="21"/>
      <w:lang w:val="en-US" w:eastAsia="zh-CN" w:bidi="ar-SA"/>
    </w:rPr>
  </w:style>
  <w:style w:type="paragraph" w:styleId="4">
    <w:name w:val="Plain Text"/>
    <w:basedOn w:val="1"/>
    <w:qFormat/>
    <w:uiPriority w:val="0"/>
    <w:rPr>
      <w:rFonts w:ascii="宋体" w:hAnsi="Courier New"/>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paragraph" w:styleId="8">
    <w:name w:val="Body Text First Indent 2"/>
    <w:basedOn w:val="3"/>
    <w:next w:val="1"/>
    <w:qFormat/>
    <w:uiPriority w:val="0"/>
    <w:pPr>
      <w:keepNext w:val="0"/>
      <w:keepLines w:val="0"/>
      <w:widowControl w:val="0"/>
      <w:suppressLineNumbers w:val="0"/>
      <w:spacing w:before="0" w:beforeAutospacing="0" w:after="120" w:afterAutospacing="0"/>
      <w:ind w:left="420" w:leftChars="200" w:right="0" w:firstLine="420" w:firstLineChars="200"/>
      <w:jc w:val="both"/>
    </w:pPr>
    <w:rPr>
      <w:rFonts w:hint="default" w:ascii="Calibri" w:hAnsi="Calibri" w:eastAsia="宋体" w:cs="Times New Roman"/>
      <w:kern w:val="2"/>
      <w:sz w:val="21"/>
      <w:szCs w:val="24"/>
      <w:lang w:val="en-US" w:eastAsia="zh-CN"/>
    </w:rPr>
  </w:style>
  <w:style w:type="paragraph" w:customStyle="1" w:styleId="11">
    <w:name w:val="无间隔1"/>
    <w:basedOn w:val="1"/>
    <w:qFormat/>
    <w:uiPriority w:val="1"/>
    <w:pPr>
      <w:spacing w:line="400" w:lineRule="exact"/>
    </w:pPr>
    <w:rPr>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1508</Words>
  <Characters>1518</Characters>
  <Lines>0</Lines>
  <Paragraphs>0</Paragraphs>
  <TotalTime>4</TotalTime>
  <ScaleCrop>false</ScaleCrop>
  <LinksUpToDate>false</LinksUpToDate>
  <CharactersWithSpaces>1595</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Sunshine</cp:lastModifiedBy>
  <cp:lastPrinted>2024-01-18T01:46:00Z</cp:lastPrinted>
  <dcterms:modified xsi:type="dcterms:W3CDTF">2026-01-07T00:53:41Z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BC635A18290D4CD8B3685208F7FEEB6A_13</vt:lpwstr>
  </property>
</Properties>
</file>