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5"/>
          <w:sz w:val="32"/>
          <w:szCs w:val="32"/>
        </w:rPr>
      </w:pPr>
      <w:r>
        <w:rPr>
          <w:rFonts w:hint="eastAsia" w:ascii="方正小标宋简体" w:hAnsi="方正小标宋简体" w:eastAsia="方正小标宋简体" w:cs="方正小标宋简体"/>
          <w:w w:val="95"/>
          <w:sz w:val="44"/>
          <w:szCs w:val="44"/>
        </w:rPr>
        <w:t>关于进一步完善机动车停放服务收费管理的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rPr>
        <w:t>通   知</w:t>
      </w:r>
      <w:r>
        <w:rPr>
          <w:rFonts w:hint="eastAsia" w:ascii="方正小标宋简体" w:hAnsi="方正小标宋简体" w:eastAsia="方正小标宋简体" w:cs="方正小标宋简体"/>
          <w:w w:val="95"/>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为进一步完善机动车停放服务收费形成机制，规范</w:t>
      </w:r>
      <w:r>
        <w:rPr>
          <w:rFonts w:hint="eastAsia" w:ascii="仿宋" w:hAnsi="仿宋" w:eastAsia="仿宋" w:cs="仿宋"/>
          <w:sz w:val="32"/>
          <w:szCs w:val="32"/>
          <w:lang w:eastAsia="zh-CN"/>
        </w:rPr>
        <w:t>我县</w:t>
      </w:r>
      <w:r>
        <w:rPr>
          <w:rFonts w:hint="eastAsia" w:ascii="仿宋" w:hAnsi="仿宋" w:eastAsia="仿宋" w:cs="仿宋"/>
          <w:sz w:val="32"/>
          <w:szCs w:val="32"/>
        </w:rPr>
        <w:t>车辆</w:t>
      </w:r>
      <w:r>
        <w:rPr>
          <w:rFonts w:hint="eastAsia" w:ascii="仿宋" w:hAnsi="仿宋" w:eastAsia="仿宋" w:cs="仿宋"/>
          <w:sz w:val="32"/>
          <w:szCs w:val="32"/>
          <w:lang w:eastAsia="zh-CN"/>
        </w:rPr>
        <w:t>停</w:t>
      </w:r>
      <w:r>
        <w:rPr>
          <w:rFonts w:hint="eastAsia" w:ascii="仿宋" w:hAnsi="仿宋" w:eastAsia="仿宋" w:cs="仿宋"/>
          <w:sz w:val="32"/>
          <w:szCs w:val="32"/>
        </w:rPr>
        <w:t>放服务收费行为，促进停车设施建设，提高停车资源配置效率，根据《关于印发河南省定价目录的通知》（豫发改价调〔2022〕612号）</w:t>
      </w:r>
      <w:r>
        <w:rPr>
          <w:rFonts w:hint="eastAsia" w:ascii="仿宋" w:hAnsi="仿宋" w:eastAsia="仿宋" w:cs="仿宋"/>
          <w:sz w:val="32"/>
          <w:szCs w:val="32"/>
          <w:lang w:eastAsia="zh-CN"/>
        </w:rPr>
        <w:t>，河南省发展改革委、住房和城乡建设厅、交通运输厅《</w:t>
      </w:r>
      <w:r>
        <w:rPr>
          <w:rFonts w:hint="eastAsia" w:ascii="仿宋" w:hAnsi="仿宋" w:eastAsia="仿宋" w:cs="仿宋"/>
          <w:sz w:val="32"/>
          <w:szCs w:val="32"/>
        </w:rPr>
        <w:t>关于进一步完善机动车停放服务</w:t>
      </w:r>
      <w:r>
        <w:rPr>
          <w:rFonts w:hint="eastAsia" w:ascii="仿宋" w:hAnsi="仿宋" w:eastAsia="仿宋" w:cs="仿宋"/>
          <w:sz w:val="32"/>
          <w:szCs w:val="32"/>
          <w:lang w:eastAsia="zh-CN"/>
        </w:rPr>
        <w:t>收费政策</w:t>
      </w:r>
      <w:r>
        <w:rPr>
          <w:rFonts w:hint="eastAsia" w:ascii="仿宋" w:hAnsi="仿宋" w:eastAsia="仿宋" w:cs="仿宋"/>
          <w:sz w:val="32"/>
          <w:szCs w:val="32"/>
        </w:rPr>
        <w:t>的</w:t>
      </w:r>
      <w:r>
        <w:rPr>
          <w:rFonts w:hint="eastAsia" w:ascii="仿宋" w:hAnsi="仿宋" w:eastAsia="仿宋" w:cs="仿宋"/>
          <w:sz w:val="32"/>
          <w:szCs w:val="32"/>
          <w:lang w:eastAsia="zh-CN"/>
        </w:rPr>
        <w:t>实施意见》</w:t>
      </w:r>
      <w:r>
        <w:rPr>
          <w:rFonts w:hint="eastAsia" w:ascii="仿宋" w:hAnsi="仿宋" w:eastAsia="仿宋" w:cs="仿宋"/>
          <w:sz w:val="32"/>
          <w:szCs w:val="32"/>
        </w:rPr>
        <w:t>(</w:t>
      </w:r>
      <w:r>
        <w:rPr>
          <w:rFonts w:hint="eastAsia" w:ascii="仿宋" w:hAnsi="仿宋" w:eastAsia="仿宋" w:cs="仿宋"/>
          <w:sz w:val="32"/>
          <w:szCs w:val="32"/>
          <w:lang w:eastAsia="zh-CN"/>
        </w:rPr>
        <w:t>豫</w:t>
      </w:r>
      <w:r>
        <w:rPr>
          <w:rFonts w:hint="eastAsia" w:ascii="仿宋" w:hAnsi="仿宋" w:eastAsia="仿宋" w:cs="仿宋"/>
          <w:sz w:val="32"/>
          <w:szCs w:val="32"/>
        </w:rPr>
        <w:t>发改</w:t>
      </w:r>
      <w:r>
        <w:rPr>
          <w:rFonts w:hint="eastAsia" w:ascii="仿宋" w:hAnsi="仿宋" w:eastAsia="仿宋" w:cs="仿宋"/>
          <w:sz w:val="32"/>
          <w:szCs w:val="32"/>
          <w:lang w:eastAsia="zh-CN"/>
        </w:rPr>
        <w:t>收费</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1661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三门峡市发展和改革委员会、公安局、城</w:t>
      </w:r>
      <w:r>
        <w:rPr>
          <w:rFonts w:hint="eastAsia" w:ascii="仿宋" w:hAnsi="仿宋" w:eastAsia="仿宋" w:cs="仿宋"/>
          <w:sz w:val="32"/>
          <w:szCs w:val="32"/>
          <w:lang w:eastAsia="zh-CN"/>
        </w:rPr>
        <w:t>乡</w:t>
      </w:r>
      <w:r>
        <w:rPr>
          <w:rFonts w:hint="eastAsia" w:ascii="仿宋" w:hAnsi="仿宋" w:eastAsia="仿宋" w:cs="仿宋"/>
          <w:sz w:val="32"/>
          <w:szCs w:val="32"/>
        </w:rPr>
        <w:t>规划局、住房和城乡建设局、交通运输局《关于进一步完善机动车停放服务管理的通知》(三发改收费〔2017〕429号)</w:t>
      </w:r>
      <w:r>
        <w:rPr>
          <w:rFonts w:hint="eastAsia" w:ascii="仿宋" w:hAnsi="仿宋" w:eastAsia="仿宋" w:cs="仿宋"/>
          <w:color w:val="auto"/>
          <w:sz w:val="32"/>
          <w:szCs w:val="32"/>
          <w:lang w:eastAsia="zh-CN"/>
        </w:rPr>
        <w:t>以及《三门峡市人民政府办公室关于印发三门峡市中心城区停车设施管理办法（暂行）的通知》（三政办规〔2026〕1号）</w:t>
      </w:r>
      <w:r>
        <w:rPr>
          <w:rFonts w:hint="eastAsia" w:ascii="仿宋" w:hAnsi="仿宋" w:eastAsia="仿宋" w:cs="仿宋"/>
          <w:color w:val="auto"/>
          <w:sz w:val="32"/>
          <w:szCs w:val="32"/>
        </w:rPr>
        <w:t>精</w:t>
      </w:r>
      <w:r>
        <w:rPr>
          <w:rFonts w:hint="eastAsia" w:ascii="仿宋" w:hAnsi="仿宋" w:eastAsia="仿宋" w:cs="仿宋"/>
          <w:sz w:val="32"/>
          <w:szCs w:val="32"/>
        </w:rPr>
        <w:t>神</w:t>
      </w:r>
      <w:r>
        <w:rPr>
          <w:rFonts w:hint="eastAsia" w:ascii="仿宋" w:hAnsi="仿宋" w:eastAsia="仿宋" w:cs="仿宋"/>
          <w:sz w:val="32"/>
          <w:szCs w:val="32"/>
          <w:lang w:eastAsia="zh-CN"/>
        </w:rPr>
        <w:t>，</w:t>
      </w:r>
      <w:r>
        <w:rPr>
          <w:rFonts w:hint="eastAsia" w:ascii="仿宋" w:hAnsi="仿宋" w:eastAsia="仿宋" w:cs="仿宋"/>
          <w:sz w:val="32"/>
          <w:szCs w:val="32"/>
        </w:rPr>
        <w:t>结合我</w:t>
      </w:r>
      <w:r>
        <w:rPr>
          <w:rFonts w:hint="eastAsia" w:ascii="仿宋" w:hAnsi="仿宋" w:eastAsia="仿宋" w:cs="仿宋"/>
          <w:sz w:val="32"/>
          <w:szCs w:val="32"/>
          <w:lang w:eastAsia="zh-CN"/>
        </w:rPr>
        <w:t>县</w:t>
      </w:r>
      <w:r>
        <w:rPr>
          <w:rFonts w:hint="eastAsia" w:ascii="仿宋" w:hAnsi="仿宋" w:eastAsia="仿宋" w:cs="仿宋"/>
          <w:sz w:val="32"/>
          <w:szCs w:val="32"/>
        </w:rPr>
        <w:t>实际，现将我</w:t>
      </w:r>
      <w:r>
        <w:rPr>
          <w:rFonts w:hint="eastAsia" w:ascii="仿宋" w:hAnsi="仿宋" w:eastAsia="仿宋" w:cs="仿宋"/>
          <w:sz w:val="32"/>
          <w:szCs w:val="32"/>
          <w:lang w:eastAsia="zh-CN"/>
        </w:rPr>
        <w:t>县</w:t>
      </w:r>
      <w:r>
        <w:rPr>
          <w:rFonts w:hint="eastAsia" w:ascii="仿宋" w:hAnsi="仿宋" w:eastAsia="仿宋" w:cs="仿宋"/>
          <w:sz w:val="32"/>
          <w:szCs w:val="32"/>
        </w:rPr>
        <w:t>机动车停放收费管理有关政策通知如下：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 、基本原则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坚持市场取向，放开具备竞争条件的停车设施服务收费， 鼓励和引导社会资本建设停车设施。坚持改革创新</w:t>
      </w:r>
      <w:r>
        <w:rPr>
          <w:rFonts w:hint="eastAsia" w:ascii="仿宋" w:hAnsi="仿宋" w:eastAsia="仿宋" w:cs="仿宋"/>
          <w:sz w:val="32"/>
          <w:szCs w:val="32"/>
          <w:lang w:eastAsia="zh-CN"/>
        </w:rPr>
        <w:t>，</w:t>
      </w:r>
      <w:r>
        <w:rPr>
          <w:rFonts w:hint="eastAsia" w:ascii="仿宋" w:hAnsi="仿宋" w:eastAsia="仿宋" w:cs="仿宋"/>
          <w:sz w:val="32"/>
          <w:szCs w:val="32"/>
        </w:rPr>
        <w:t>不断完善政府定价规则和办法，合理调控停车需求。坚持放管结合，强化事后监管，规范停车服务收费行为，维护市场正常秩序。对停车服务收费管理分为政府定价和自主定价范围。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(一)政府定价范围。</w:t>
      </w:r>
      <w:r>
        <w:rPr>
          <w:rFonts w:hint="eastAsia" w:ascii="仿宋" w:hAnsi="仿宋" w:eastAsia="仿宋" w:cs="仿宋"/>
          <w:sz w:val="32"/>
          <w:szCs w:val="32"/>
        </w:rPr>
        <w:t>具有自然垄断经营特征和公益性质 的停车设施服务收费，实行政府定价和政府指导价。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1.政府财政性资金、国有建设投资公司等投资建设的停车设施。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2.重要的交通枢纽停车设施：包括机场、车站、码头、城市公共交通(含轨道交通)换乘站等。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3.经授权的部门、机构依法施划的路内停车泊位。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4.实行政府定价、政府指导价管理的旅游景点停车设施。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5.公立医院以及政府投资建设的体育场(馆)、图书馆、博物馆等公共场所配建的停车设施。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6.大型节庆活动期间，经有关部门批准设立的临时停车场(点)。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(二)自主定价范围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1.对其他经济组织(简称社会资本)全额投资新建设的停车设施(不含政府定价范围内的),由经营者根据市场供求和竞争状况自主制定收费标准。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2.政府与社会资本合作建设停车设施服务收费标准由双方协议确定。对政府与社会资本合作(PPP) 建设停车设施，要通过招标、竞争性谈判等竞争方式选择社会投资者。具体收费标准由政府出资方与社会投资者遵循市场规律和合理盈利原则，统筹考虑建设运营成本、市场需求、经营期限、用户承受能力、政府财力投入、土地综合开发利用等因素协议确定。要建立政府与社会资本共享收益、共担风险的收费标准调整与财政投入协调机制，依据相关法律法规规定和成本、供求变动等因素，及时调整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二、城区实行停车服务差别化收费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根据停车供需状况差异、道路路网分布、公共交通发展水平、交通拥堵状况等因素，划分不同区域，采取差别化分类收费，一类区域实行计时收费，二类区域实行计次收费(见附件</w:t>
      </w:r>
      <w:r>
        <w:rPr>
          <w:rFonts w:hint="eastAsia" w:ascii="仿宋" w:hAnsi="仿宋" w:eastAsia="仿宋" w:cs="仿宋"/>
          <w:sz w:val="32"/>
          <w:szCs w:val="32"/>
          <w:lang w:val="en-US" w:eastAsia="zh-CN"/>
        </w:rPr>
        <w:t>1</w:t>
      </w:r>
      <w:r>
        <w:rPr>
          <w:rFonts w:hint="eastAsia" w:ascii="仿宋" w:hAnsi="仿宋" w:eastAsia="仿宋" w:cs="仿宋"/>
          <w:sz w:val="32"/>
          <w:szCs w:val="32"/>
        </w:rPr>
        <w:t>)。差别化停车收费区域按</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2规划</w:t>
      </w:r>
      <w:r>
        <w:rPr>
          <w:rFonts w:hint="eastAsia" w:ascii="仿宋" w:hAnsi="仿宋" w:eastAsia="仿宋" w:cs="仿宋"/>
          <w:sz w:val="32"/>
          <w:szCs w:val="32"/>
          <w:lang w:eastAsia="zh-CN"/>
        </w:rPr>
        <w:t>的范围执行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三、车辆类型和时段划分划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(一)机动车分小型汽车、中型汽车、大型汽车</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类车型分别计费。小型汽车为2吨以下(不含2吨)货车，1</w:t>
      </w:r>
      <w:r>
        <w:rPr>
          <w:rFonts w:hint="eastAsia" w:ascii="仿宋" w:hAnsi="仿宋" w:eastAsia="仿宋" w:cs="仿宋"/>
          <w:sz w:val="32"/>
          <w:szCs w:val="32"/>
          <w:lang w:val="en-US" w:eastAsia="zh-CN"/>
        </w:rPr>
        <w:t>0</w:t>
      </w:r>
      <w:r>
        <w:rPr>
          <w:rFonts w:hint="eastAsia" w:ascii="仿宋" w:hAnsi="仿宋" w:eastAsia="仿宋" w:cs="仿宋"/>
          <w:sz w:val="32"/>
          <w:szCs w:val="32"/>
        </w:rPr>
        <w:t>座以下(不含10座)客车；中型汽车为2-5吨(不含5吨)货车，10-30座(不含30座)客车及23卧以下(不含23卧)卧铺车</w:t>
      </w:r>
      <w:r>
        <w:rPr>
          <w:rFonts w:hint="eastAsia" w:ascii="仿宋" w:hAnsi="仿宋" w:eastAsia="仿宋" w:cs="仿宋"/>
          <w:sz w:val="32"/>
          <w:szCs w:val="32"/>
          <w:lang w:eastAsia="zh-CN"/>
        </w:rPr>
        <w:t>；</w:t>
      </w:r>
      <w:r>
        <w:rPr>
          <w:rFonts w:hint="eastAsia" w:ascii="仿宋" w:hAnsi="仿宋" w:eastAsia="仿宋" w:cs="仿宋"/>
          <w:sz w:val="32"/>
          <w:szCs w:val="32"/>
        </w:rPr>
        <w:t>大型汽车</w:t>
      </w:r>
      <w:r>
        <w:rPr>
          <w:rFonts w:hint="eastAsia" w:ascii="仿宋" w:hAnsi="仿宋" w:eastAsia="仿宋" w:cs="仿宋"/>
          <w:sz w:val="32"/>
          <w:szCs w:val="32"/>
          <w:lang w:eastAsia="zh-CN"/>
        </w:rPr>
        <w:t>为</w:t>
      </w:r>
      <w:r>
        <w:rPr>
          <w:rFonts w:hint="eastAsia" w:ascii="仿宋" w:hAnsi="仿宋" w:eastAsia="仿宋" w:cs="仿宋"/>
          <w:sz w:val="32"/>
          <w:szCs w:val="32"/>
        </w:rPr>
        <w:t>5吨以上(含5吨)货车，30座及以上客车，23卧及以上卧铺车。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(二)一类区域实行按小时为单位计时收费</w:t>
      </w:r>
      <w:r>
        <w:rPr>
          <w:rFonts w:hint="eastAsia" w:ascii="仿宋" w:hAnsi="仿宋" w:eastAsia="仿宋" w:cs="仿宋"/>
          <w:sz w:val="32"/>
          <w:szCs w:val="32"/>
          <w:lang w:eastAsia="zh-CN"/>
        </w:rPr>
        <w:t>，</w:t>
      </w:r>
      <w:r>
        <w:rPr>
          <w:rFonts w:hint="eastAsia" w:ascii="仿宋" w:hAnsi="仿宋" w:eastAsia="仿宋" w:cs="仿宋"/>
          <w:sz w:val="32"/>
          <w:szCs w:val="32"/>
        </w:rPr>
        <w:t>二类区</w:t>
      </w:r>
      <w:r>
        <w:rPr>
          <w:rFonts w:hint="eastAsia" w:ascii="仿宋" w:hAnsi="仿宋" w:eastAsia="仿宋" w:cs="仿宋"/>
          <w:sz w:val="32"/>
          <w:szCs w:val="32"/>
          <w:lang w:eastAsia="zh-CN"/>
        </w:rPr>
        <w:t>域</w:t>
      </w:r>
      <w:r>
        <w:rPr>
          <w:rFonts w:hint="eastAsia" w:ascii="仿宋" w:hAnsi="仿宋" w:eastAsia="仿宋" w:cs="仿宋"/>
          <w:sz w:val="32"/>
          <w:szCs w:val="32"/>
        </w:rPr>
        <w:t>实 行按次为单位计费</w:t>
      </w:r>
      <w:r>
        <w:rPr>
          <w:rFonts w:hint="eastAsia" w:ascii="仿宋" w:hAnsi="仿宋" w:eastAsia="仿宋" w:cs="仿宋"/>
          <w:sz w:val="32"/>
          <w:szCs w:val="32"/>
          <w:lang w:eastAsia="zh-CN"/>
        </w:rPr>
        <w:t>。</w:t>
      </w:r>
      <w:r>
        <w:rPr>
          <w:rFonts w:hint="eastAsia" w:ascii="仿宋" w:hAnsi="仿宋" w:eastAsia="仿宋" w:cs="仿宋"/>
          <w:sz w:val="32"/>
          <w:szCs w:val="32"/>
        </w:rPr>
        <w:t>每天7:00至23:00执行白天收费标准，23:00至次日7:00执行夜间收费标准。跨时段不超过12小时的按夜间收费，超过12小时的按对应时段累加收费。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(三)具体收费标准见附</w:t>
      </w:r>
      <w:r>
        <w:rPr>
          <w:rFonts w:hint="eastAsia" w:ascii="仿宋" w:hAnsi="仿宋" w:eastAsia="仿宋" w:cs="仿宋"/>
          <w:sz w:val="32"/>
          <w:szCs w:val="32"/>
          <w:lang w:eastAsia="zh-CN"/>
        </w:rPr>
        <w:t>件</w:t>
      </w:r>
      <w:r>
        <w:rPr>
          <w:rFonts w:hint="eastAsia" w:ascii="仿宋" w:hAnsi="仿宋" w:eastAsia="仿宋" w:cs="仿宋"/>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公立医院配建停车场及</w:t>
      </w:r>
      <w:r>
        <w:rPr>
          <w:rFonts w:hint="eastAsia" w:ascii="仿宋" w:hAnsi="仿宋" w:eastAsia="仿宋" w:cs="仿宋"/>
          <w:color w:val="auto"/>
          <w:sz w:val="32"/>
          <w:szCs w:val="32"/>
        </w:rPr>
        <w:t>实行政府定价、政府指导价管理的旅游景点的停车设施服务收费标准按照价格部门批准的标准另外执行。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四、下列情况或车辆应免收停车服务费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(一)实行政府定价和政府指导价的停车场</w:t>
      </w:r>
      <w:r>
        <w:rPr>
          <w:rFonts w:hint="eastAsia" w:ascii="仿宋" w:hAnsi="仿宋" w:eastAsia="仿宋" w:cs="仿宋"/>
          <w:color w:val="auto"/>
          <w:sz w:val="32"/>
          <w:szCs w:val="32"/>
          <w:lang w:val="en-US" w:eastAsia="zh-CN"/>
        </w:rPr>
        <w:t>1小时</w:t>
      </w:r>
      <w:r>
        <w:rPr>
          <w:rFonts w:hint="eastAsia" w:ascii="仿宋" w:hAnsi="仿宋" w:eastAsia="仿宋" w:cs="仿宋"/>
          <w:sz w:val="32"/>
          <w:szCs w:val="32"/>
        </w:rPr>
        <w:t>内免费。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（二）经批准的城区</w:t>
      </w:r>
      <w:r>
        <w:rPr>
          <w:rFonts w:hint="eastAsia" w:ascii="仿宋" w:hAnsi="仿宋" w:eastAsia="仿宋" w:cs="仿宋"/>
          <w:color w:val="auto"/>
          <w:sz w:val="32"/>
          <w:szCs w:val="32"/>
        </w:rPr>
        <w:t>主次干道路内、路外施划的免费停车泊位</w:t>
      </w:r>
      <w:r>
        <w:rPr>
          <w:rFonts w:hint="eastAsia" w:ascii="仿宋" w:hAnsi="仿宋" w:eastAsia="仿宋" w:cs="仿宋"/>
          <w:color w:val="auto"/>
          <w:sz w:val="32"/>
          <w:szCs w:val="32"/>
          <w:lang w:eastAsia="zh-CN"/>
        </w:rPr>
        <w:t>和停车场所。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)执行任务的军车、警车、消防车、救护车、应急抢 险救灾的车辆。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)在城市道路设立的专用临时停车泊位待客的出租车。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)行政机关查封、扣押车辆产生的停车服务费用，由 查封、扣押车辆的行政机关承担，不得向当事人收取。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五、加强停车场服务收费管理，规范车辆</w:t>
      </w:r>
      <w:r>
        <w:rPr>
          <w:rFonts w:hint="eastAsia" w:ascii="黑体" w:hAnsi="黑体" w:eastAsia="黑体" w:cs="黑体"/>
          <w:sz w:val="32"/>
          <w:szCs w:val="32"/>
          <w:lang w:eastAsia="zh-CN"/>
        </w:rPr>
        <w:t>停</w:t>
      </w:r>
      <w:r>
        <w:rPr>
          <w:rFonts w:hint="eastAsia" w:ascii="黑体" w:hAnsi="黑体" w:eastAsia="黑体" w:cs="黑体"/>
          <w:sz w:val="32"/>
          <w:szCs w:val="32"/>
        </w:rPr>
        <w:t>放服务收费行为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(一)停车场经营者应当按照明码标价有关规定，在机动 车停放场所及收费地点醒目位置设置明码标价牌，标明停车场</w:t>
      </w:r>
      <w:r>
        <w:rPr>
          <w:rFonts w:hint="eastAsia" w:ascii="仿宋" w:hAnsi="仿宋" w:eastAsia="仿宋" w:cs="仿宋"/>
          <w:sz w:val="32"/>
          <w:szCs w:val="32"/>
          <w:lang w:eastAsia="zh-CN"/>
        </w:rPr>
        <w:t>所</w:t>
      </w:r>
      <w:r>
        <w:rPr>
          <w:rFonts w:hint="eastAsia" w:ascii="仿宋" w:hAnsi="仿宋" w:eastAsia="仿宋" w:cs="仿宋"/>
          <w:sz w:val="32"/>
          <w:szCs w:val="32"/>
        </w:rPr>
        <w:t>名称、车位数量、收费标准</w:t>
      </w:r>
      <w:r>
        <w:rPr>
          <w:rFonts w:hint="eastAsia" w:ascii="仿宋" w:hAnsi="仿宋" w:eastAsia="仿宋" w:cs="仿宋"/>
          <w:sz w:val="32"/>
          <w:szCs w:val="32"/>
          <w:lang w:eastAsia="zh-CN"/>
        </w:rPr>
        <w:t>、</w:t>
      </w:r>
      <w:r>
        <w:rPr>
          <w:rFonts w:hint="eastAsia" w:ascii="仿宋" w:hAnsi="仿宋" w:eastAsia="仿宋" w:cs="仿宋"/>
          <w:sz w:val="32"/>
          <w:szCs w:val="32"/>
        </w:rPr>
        <w:t>免费停放时间和投诉举报电话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12315</w:t>
      </w:r>
      <w:r>
        <w:rPr>
          <w:rFonts w:hint="eastAsia" w:ascii="仿宋" w:hAnsi="仿宋" w:eastAsia="仿宋" w:cs="仿宋"/>
          <w:sz w:val="32"/>
          <w:szCs w:val="32"/>
          <w:lang w:eastAsia="zh-CN"/>
        </w:rPr>
        <w:t>）</w:t>
      </w:r>
      <w:r>
        <w:rPr>
          <w:rFonts w:hint="eastAsia" w:ascii="仿宋" w:hAnsi="仿宋" w:eastAsia="仿宋" w:cs="仿宋"/>
          <w:sz w:val="32"/>
          <w:szCs w:val="32"/>
        </w:rPr>
        <w:t>，自觉接受社会监督。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(二)停车场应当提供能够准确记录车辆牌号、进入时间 的</w:t>
      </w:r>
      <w:r>
        <w:rPr>
          <w:rFonts w:hint="eastAsia" w:ascii="仿宋" w:hAnsi="仿宋" w:eastAsia="仿宋" w:cs="仿宋"/>
          <w:sz w:val="32"/>
          <w:szCs w:val="32"/>
          <w:lang w:eastAsia="zh-CN"/>
        </w:rPr>
        <w:t>停</w:t>
      </w:r>
      <w:r>
        <w:rPr>
          <w:rFonts w:hint="eastAsia" w:ascii="仿宋" w:hAnsi="仿宋" w:eastAsia="仿宋" w:cs="仿宋"/>
          <w:sz w:val="32"/>
          <w:szCs w:val="32"/>
        </w:rPr>
        <w:t>放凭证；车辆驶离停车场凭</w:t>
      </w:r>
      <w:r>
        <w:rPr>
          <w:rFonts w:hint="eastAsia" w:ascii="仿宋" w:hAnsi="仿宋" w:eastAsia="仿宋" w:cs="仿宋"/>
          <w:sz w:val="32"/>
          <w:szCs w:val="32"/>
          <w:lang w:eastAsia="zh-CN"/>
        </w:rPr>
        <w:t>停</w:t>
      </w:r>
      <w:r>
        <w:rPr>
          <w:rFonts w:hint="eastAsia" w:ascii="仿宋" w:hAnsi="仿宋" w:eastAsia="仿宋" w:cs="仿宋"/>
          <w:sz w:val="32"/>
          <w:szCs w:val="32"/>
        </w:rPr>
        <w:t>放凭证缴纳</w:t>
      </w:r>
      <w:r>
        <w:rPr>
          <w:rFonts w:hint="eastAsia" w:ascii="仿宋" w:hAnsi="仿宋" w:eastAsia="仿宋" w:cs="仿宋"/>
          <w:sz w:val="32"/>
          <w:szCs w:val="32"/>
          <w:lang w:eastAsia="zh-CN"/>
        </w:rPr>
        <w:t>停</w:t>
      </w:r>
      <w:r>
        <w:rPr>
          <w:rFonts w:hint="eastAsia" w:ascii="仿宋" w:hAnsi="仿宋" w:eastAsia="仿宋" w:cs="仿宋"/>
          <w:sz w:val="32"/>
          <w:szCs w:val="32"/>
        </w:rPr>
        <w:t>放服务费。停车场收取</w:t>
      </w:r>
      <w:r>
        <w:rPr>
          <w:rFonts w:hint="eastAsia" w:ascii="仿宋" w:hAnsi="仿宋" w:eastAsia="仿宋" w:cs="仿宋"/>
          <w:sz w:val="32"/>
          <w:szCs w:val="32"/>
          <w:lang w:eastAsia="zh-CN"/>
        </w:rPr>
        <w:t>停</w:t>
      </w:r>
      <w:r>
        <w:rPr>
          <w:rFonts w:hint="eastAsia" w:ascii="仿宋" w:hAnsi="仿宋" w:eastAsia="仿宋" w:cs="仿宋"/>
          <w:sz w:val="32"/>
          <w:szCs w:val="32"/>
        </w:rPr>
        <w:t>放服务费必须使用合法票证</w:t>
      </w:r>
      <w:r>
        <w:rPr>
          <w:rFonts w:hint="eastAsia" w:ascii="仿宋" w:hAnsi="仿宋" w:eastAsia="仿宋" w:cs="仿宋"/>
          <w:sz w:val="32"/>
          <w:szCs w:val="32"/>
          <w:lang w:eastAsia="zh-CN"/>
        </w:rPr>
        <w:t>，</w:t>
      </w:r>
      <w:r>
        <w:rPr>
          <w:rFonts w:hint="eastAsia" w:ascii="仿宋" w:hAnsi="仿宋" w:eastAsia="仿宋" w:cs="仿宋"/>
          <w:sz w:val="32"/>
          <w:szCs w:val="32"/>
        </w:rPr>
        <w:t>收费人员不给付发票的，车辆</w:t>
      </w:r>
      <w:r>
        <w:rPr>
          <w:rFonts w:hint="eastAsia" w:ascii="仿宋" w:hAnsi="仿宋" w:eastAsia="仿宋" w:cs="仿宋"/>
          <w:sz w:val="32"/>
          <w:szCs w:val="32"/>
          <w:lang w:eastAsia="zh-CN"/>
        </w:rPr>
        <w:t>停</w:t>
      </w:r>
      <w:r>
        <w:rPr>
          <w:rFonts w:hint="eastAsia" w:ascii="仿宋" w:hAnsi="仿宋" w:eastAsia="仿宋" w:cs="仿宋"/>
          <w:sz w:val="32"/>
          <w:szCs w:val="32"/>
        </w:rPr>
        <w:t>放者有权拒付车辆看管服务费。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(三)停车场经营者应当维护场内车辆</w:t>
      </w:r>
      <w:r>
        <w:rPr>
          <w:rFonts w:hint="eastAsia" w:ascii="仿宋" w:hAnsi="仿宋" w:eastAsia="仿宋" w:cs="仿宋"/>
          <w:sz w:val="32"/>
          <w:szCs w:val="32"/>
          <w:lang w:eastAsia="zh-CN"/>
        </w:rPr>
        <w:t>停</w:t>
      </w:r>
      <w:r>
        <w:rPr>
          <w:rFonts w:hint="eastAsia" w:ascii="仿宋" w:hAnsi="仿宋" w:eastAsia="仿宋" w:cs="仿宋"/>
          <w:sz w:val="32"/>
          <w:szCs w:val="32"/>
        </w:rPr>
        <w:t>放秩序和行驶秩序，杜绝事故隐患，防止车辆丢失、损坏。停车场因保管不善造成车辆丢失或损毁的，应当依法承担相应责任。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实行市场调节价的停车服务收费，经营者上调停车服务收费标准时须提前一个月向社会公示，不得联合涨价、串通涨价，自觉维护市场正常价格秩序。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)鼓励各类停车场经营者可根据实际情况采取延长免费时长，下浮收费标准等多种优惠措施，提高车位利用率。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本通知自</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日起实施。</w:t>
      </w:r>
      <w:r>
        <w:rPr>
          <w:rFonts w:hint="eastAsia" w:ascii="仿宋" w:hAnsi="仿宋" w:eastAsia="仿宋" w:cs="仿宋"/>
          <w:sz w:val="32"/>
          <w:szCs w:val="32"/>
          <w:lang w:eastAsia="zh-CN"/>
        </w:rPr>
        <w:t>此前我县涉及停车服务收费的文件与此文不符的，以此文为准。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eastAsia="zh-CN"/>
        </w:rPr>
        <w:t>卢氏县</w:t>
      </w:r>
      <w:r>
        <w:rPr>
          <w:rFonts w:hint="eastAsia" w:ascii="仿宋" w:hAnsi="仿宋" w:eastAsia="仿宋" w:cs="仿宋"/>
          <w:sz w:val="32"/>
          <w:szCs w:val="32"/>
        </w:rPr>
        <w:t>公共停车场(泊位)车辆</w:t>
      </w:r>
      <w:r>
        <w:rPr>
          <w:rFonts w:hint="eastAsia" w:ascii="仿宋" w:hAnsi="仿宋" w:eastAsia="仿宋" w:cs="仿宋"/>
          <w:sz w:val="32"/>
          <w:szCs w:val="32"/>
          <w:lang w:eastAsia="zh-CN"/>
        </w:rPr>
        <w:t>停</w:t>
      </w:r>
      <w:r>
        <w:rPr>
          <w:rFonts w:hint="eastAsia" w:ascii="仿宋" w:hAnsi="仿宋" w:eastAsia="仿宋" w:cs="仿宋"/>
          <w:sz w:val="32"/>
          <w:szCs w:val="32"/>
        </w:rPr>
        <w:t>放服务收费标准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卢氏县</w:t>
      </w:r>
      <w:r>
        <w:rPr>
          <w:rFonts w:hint="eastAsia" w:ascii="仿宋" w:hAnsi="仿宋" w:eastAsia="仿宋" w:cs="仿宋"/>
          <w:sz w:val="32"/>
          <w:szCs w:val="32"/>
        </w:rPr>
        <w:t>城区政府定价停车服务差别化收费区域划分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卢氏县</w:t>
      </w:r>
      <w:r>
        <w:rPr>
          <w:rFonts w:hint="eastAsia" w:ascii="仿宋" w:hAnsi="仿宋" w:eastAsia="仿宋" w:cs="仿宋"/>
          <w:sz w:val="32"/>
          <w:szCs w:val="32"/>
        </w:rPr>
        <w:t>发展和改革委员会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卢氏县</w:t>
      </w:r>
      <w:r>
        <w:rPr>
          <w:rFonts w:hint="eastAsia" w:ascii="仿宋" w:hAnsi="仿宋" w:eastAsia="仿宋" w:cs="仿宋"/>
          <w:sz w:val="32"/>
          <w:szCs w:val="32"/>
        </w:rPr>
        <w:t>公安局</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卢氏县</w:t>
      </w:r>
      <w:r>
        <w:rPr>
          <w:rFonts w:hint="eastAsia" w:ascii="仿宋" w:hAnsi="仿宋" w:eastAsia="仿宋" w:cs="仿宋"/>
          <w:sz w:val="32"/>
          <w:szCs w:val="32"/>
        </w:rPr>
        <w:t>自然资源局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卢氏县城市管理局</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卢氏县</w:t>
      </w:r>
      <w:r>
        <w:rPr>
          <w:rFonts w:hint="eastAsia" w:ascii="仿宋" w:hAnsi="仿宋" w:eastAsia="仿宋" w:cs="仿宋"/>
          <w:sz w:val="32"/>
          <w:szCs w:val="32"/>
        </w:rPr>
        <w:t>交通运输局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spacing w:before="101" w:line="224" w:lineRule="auto"/>
        <w:ind w:left="1194"/>
        <w:rPr>
          <w:rFonts w:hint="eastAsia" w:ascii="仿宋" w:hAnsi="仿宋" w:eastAsia="仿宋" w:cs="仿宋"/>
          <w:b w:val="0"/>
          <w:bCs w:val="0"/>
          <w:sz w:val="32"/>
          <w:szCs w:val="32"/>
        </w:rPr>
      </w:pPr>
      <w:r>
        <w:rPr>
          <w:rFonts w:hint="eastAsia" w:ascii="仿宋" w:hAnsi="仿宋" w:eastAsia="仿宋" w:cs="仿宋"/>
          <w:b w:val="0"/>
          <w:bCs w:val="0"/>
          <w:spacing w:val="-17"/>
          <w:sz w:val="32"/>
          <w:szCs w:val="32"/>
        </w:rPr>
        <w:t>附</w:t>
      </w:r>
      <w:r>
        <w:rPr>
          <w:rFonts w:hint="eastAsia" w:ascii="仿宋" w:hAnsi="仿宋" w:eastAsia="仿宋" w:cs="仿宋"/>
          <w:b w:val="0"/>
          <w:bCs w:val="0"/>
          <w:spacing w:val="-70"/>
          <w:sz w:val="32"/>
          <w:szCs w:val="32"/>
        </w:rPr>
        <w:t xml:space="preserve"> </w:t>
      </w:r>
      <w:r>
        <w:rPr>
          <w:rFonts w:hint="eastAsia" w:ascii="仿宋" w:hAnsi="仿宋" w:eastAsia="仿宋" w:cs="仿宋"/>
          <w:b w:val="0"/>
          <w:bCs w:val="0"/>
          <w:spacing w:val="-17"/>
          <w:sz w:val="32"/>
          <w:szCs w:val="32"/>
        </w:rPr>
        <w:t>件</w:t>
      </w:r>
      <w:r>
        <w:rPr>
          <w:rFonts w:hint="eastAsia" w:ascii="仿宋" w:hAnsi="仿宋" w:eastAsia="仿宋" w:cs="仿宋"/>
          <w:b w:val="0"/>
          <w:bCs w:val="0"/>
          <w:spacing w:val="-53"/>
          <w:sz w:val="32"/>
          <w:szCs w:val="32"/>
        </w:rPr>
        <w:t xml:space="preserve"> </w:t>
      </w:r>
      <w:r>
        <w:rPr>
          <w:rFonts w:hint="eastAsia" w:ascii="仿宋" w:hAnsi="仿宋" w:eastAsia="仿宋" w:cs="仿宋"/>
          <w:b w:val="0"/>
          <w:bCs w:val="0"/>
          <w:spacing w:val="-17"/>
          <w:sz w:val="32"/>
          <w:szCs w:val="32"/>
        </w:rPr>
        <w:t>1</w:t>
      </w:r>
    </w:p>
    <w:p>
      <w:pPr>
        <w:pStyle w:val="2"/>
        <w:spacing w:before="160" w:line="219" w:lineRule="auto"/>
        <w:ind w:left="2466"/>
        <w:jc w:val="left"/>
        <w:rPr>
          <w:rFonts w:hint="eastAsia" w:ascii="方正小标宋简体" w:hAnsi="方正小标宋简体" w:eastAsia="方正小标宋简体" w:cs="方正小标宋简体"/>
          <w:b w:val="0"/>
          <w:bCs w:val="0"/>
          <w:spacing w:val="-12"/>
          <w:sz w:val="44"/>
          <w:szCs w:val="44"/>
        </w:rPr>
      </w:pPr>
    </w:p>
    <w:p>
      <w:pPr>
        <w:pStyle w:val="2"/>
        <w:spacing w:before="160" w:line="219" w:lineRule="auto"/>
        <w:ind w:left="2466" w:firstLine="1664" w:firstLineChars="400"/>
        <w:jc w:val="both"/>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2"/>
          <w:sz w:val="44"/>
          <w:szCs w:val="44"/>
          <w:lang w:eastAsia="zh-CN"/>
        </w:rPr>
        <w:t>卢氏县</w:t>
      </w:r>
      <w:r>
        <w:rPr>
          <w:rFonts w:hint="eastAsia" w:ascii="方正小标宋简体" w:hAnsi="方正小标宋简体" w:eastAsia="方正小标宋简体" w:cs="方正小标宋简体"/>
          <w:b w:val="0"/>
          <w:bCs w:val="0"/>
          <w:spacing w:val="-12"/>
          <w:sz w:val="44"/>
          <w:szCs w:val="44"/>
        </w:rPr>
        <w:t>公共停车场(泊位)车辆</w:t>
      </w:r>
      <w:r>
        <w:rPr>
          <w:rFonts w:hint="eastAsia" w:ascii="方正小标宋简体" w:hAnsi="方正小标宋简体" w:eastAsia="方正小标宋简体" w:cs="方正小标宋简体"/>
          <w:b w:val="0"/>
          <w:bCs w:val="0"/>
          <w:spacing w:val="-12"/>
          <w:sz w:val="44"/>
          <w:szCs w:val="44"/>
          <w:lang w:eastAsia="zh-CN"/>
        </w:rPr>
        <w:t>停</w:t>
      </w:r>
      <w:r>
        <w:rPr>
          <w:rFonts w:hint="eastAsia" w:ascii="方正小标宋简体" w:hAnsi="方正小标宋简体" w:eastAsia="方正小标宋简体" w:cs="方正小标宋简体"/>
          <w:b w:val="0"/>
          <w:bCs w:val="0"/>
          <w:spacing w:val="-12"/>
          <w:sz w:val="44"/>
          <w:szCs w:val="44"/>
        </w:rPr>
        <w:t>放服务收费标准</w:t>
      </w:r>
    </w:p>
    <w:p>
      <w:pPr>
        <w:spacing w:line="297" w:lineRule="auto"/>
        <w:rPr>
          <w:rFonts w:ascii="Arial"/>
          <w:sz w:val="21"/>
        </w:rPr>
      </w:pPr>
    </w:p>
    <w:p>
      <w:pPr>
        <w:pStyle w:val="2"/>
        <w:spacing w:before="104" w:line="200" w:lineRule="auto"/>
        <w:ind w:left="1344"/>
        <w:outlineLvl w:val="6"/>
        <w:rPr>
          <w:rFonts w:hint="eastAsia" w:ascii="仿宋" w:hAnsi="仿宋" w:eastAsia="仿宋" w:cs="仿宋"/>
          <w:sz w:val="32"/>
          <w:szCs w:val="32"/>
        </w:rPr>
      </w:pPr>
      <w:r>
        <w:rPr>
          <w:b/>
          <w:bCs/>
          <w:spacing w:val="-2"/>
          <w:sz w:val="32"/>
          <w:szCs w:val="32"/>
        </w:rPr>
        <w:t>(</w:t>
      </w:r>
      <w:r>
        <w:rPr>
          <w:rFonts w:hint="eastAsia" w:ascii="仿宋" w:hAnsi="仿宋" w:eastAsia="仿宋" w:cs="仿宋"/>
          <w:b/>
          <w:bCs/>
          <w:spacing w:val="-2"/>
          <w:sz w:val="32"/>
          <w:szCs w:val="32"/>
        </w:rPr>
        <w:t>一)计时收费</w:t>
      </w:r>
    </w:p>
    <w:tbl>
      <w:tblPr>
        <w:tblStyle w:val="8"/>
        <w:tblW w:w="13310"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4"/>
        <w:gridCol w:w="1709"/>
        <w:gridCol w:w="1649"/>
        <w:gridCol w:w="1628"/>
        <w:gridCol w:w="6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374" w:type="dxa"/>
            <w:vAlign w:val="top"/>
          </w:tcPr>
          <w:p>
            <w:pPr>
              <w:pStyle w:val="7"/>
              <w:spacing w:before="192" w:line="220" w:lineRule="auto"/>
              <w:ind w:left="418"/>
              <w:rPr>
                <w:rFonts w:hint="eastAsia" w:ascii="仿宋" w:hAnsi="仿宋" w:eastAsia="仿宋" w:cs="仿宋"/>
                <w:sz w:val="26"/>
                <w:szCs w:val="26"/>
              </w:rPr>
            </w:pPr>
            <w:r>
              <w:rPr>
                <w:rFonts w:hint="eastAsia" w:ascii="仿宋" w:hAnsi="仿宋" w:eastAsia="仿宋" w:cs="仿宋"/>
                <w:b/>
                <w:bCs/>
                <w:spacing w:val="-1"/>
                <w:sz w:val="26"/>
                <w:szCs w:val="26"/>
              </w:rPr>
              <w:t>区域</w:t>
            </w:r>
          </w:p>
        </w:tc>
        <w:tc>
          <w:tcPr>
            <w:tcW w:w="1709" w:type="dxa"/>
            <w:vAlign w:val="top"/>
          </w:tcPr>
          <w:p>
            <w:pPr>
              <w:pStyle w:val="7"/>
              <w:spacing w:before="192" w:line="219" w:lineRule="auto"/>
              <w:ind w:left="584"/>
              <w:rPr>
                <w:rFonts w:hint="eastAsia" w:ascii="仿宋" w:hAnsi="仿宋" w:eastAsia="仿宋" w:cs="仿宋"/>
                <w:sz w:val="26"/>
                <w:szCs w:val="26"/>
              </w:rPr>
            </w:pPr>
            <w:r>
              <w:rPr>
                <w:rFonts w:hint="eastAsia" w:ascii="仿宋" w:hAnsi="仿宋" w:eastAsia="仿宋" w:cs="仿宋"/>
                <w:b/>
                <w:bCs/>
                <w:spacing w:val="-7"/>
                <w:sz w:val="26"/>
                <w:szCs w:val="26"/>
              </w:rPr>
              <w:t>分类</w:t>
            </w:r>
          </w:p>
        </w:tc>
        <w:tc>
          <w:tcPr>
            <w:tcW w:w="1649" w:type="dxa"/>
            <w:vAlign w:val="top"/>
          </w:tcPr>
          <w:p>
            <w:pPr>
              <w:pStyle w:val="7"/>
              <w:spacing w:before="192" w:line="220" w:lineRule="auto"/>
              <w:ind w:left="295"/>
              <w:rPr>
                <w:rFonts w:hint="eastAsia" w:ascii="仿宋" w:hAnsi="仿宋" w:eastAsia="仿宋" w:cs="仿宋"/>
                <w:sz w:val="26"/>
                <w:szCs w:val="26"/>
              </w:rPr>
            </w:pPr>
            <w:r>
              <w:rPr>
                <w:rFonts w:hint="eastAsia" w:ascii="仿宋" w:hAnsi="仿宋" w:eastAsia="仿宋" w:cs="仿宋"/>
                <w:b/>
                <w:bCs/>
                <w:spacing w:val="-5"/>
                <w:sz w:val="26"/>
                <w:szCs w:val="26"/>
              </w:rPr>
              <w:t>计费单位</w:t>
            </w:r>
          </w:p>
        </w:tc>
        <w:tc>
          <w:tcPr>
            <w:tcW w:w="1628" w:type="dxa"/>
            <w:vAlign w:val="top"/>
          </w:tcPr>
          <w:p>
            <w:pPr>
              <w:pStyle w:val="7"/>
              <w:spacing w:before="202" w:line="219" w:lineRule="auto"/>
              <w:ind w:left="286"/>
              <w:rPr>
                <w:rFonts w:hint="eastAsia" w:ascii="仿宋" w:hAnsi="仿宋" w:eastAsia="仿宋" w:cs="仿宋"/>
                <w:sz w:val="26"/>
                <w:szCs w:val="26"/>
              </w:rPr>
            </w:pPr>
            <w:r>
              <w:rPr>
                <w:rFonts w:hint="eastAsia" w:ascii="仿宋" w:hAnsi="仿宋" w:eastAsia="仿宋" w:cs="仿宋"/>
                <w:b/>
                <w:bCs/>
                <w:spacing w:val="-2"/>
                <w:sz w:val="26"/>
                <w:szCs w:val="26"/>
              </w:rPr>
              <w:t>收费标准</w:t>
            </w:r>
          </w:p>
        </w:tc>
        <w:tc>
          <w:tcPr>
            <w:tcW w:w="6950" w:type="dxa"/>
            <w:vAlign w:val="top"/>
          </w:tcPr>
          <w:p>
            <w:pPr>
              <w:pStyle w:val="7"/>
              <w:spacing w:before="152" w:line="219" w:lineRule="auto"/>
              <w:ind w:left="2948"/>
              <w:rPr>
                <w:rFonts w:hint="eastAsia" w:ascii="仿宋" w:hAnsi="仿宋" w:eastAsia="仿宋" w:cs="仿宋"/>
                <w:sz w:val="26"/>
                <w:szCs w:val="26"/>
              </w:rPr>
            </w:pPr>
            <w:r>
              <w:rPr>
                <w:rFonts w:hint="eastAsia" w:ascii="仿宋" w:hAnsi="仿宋" w:eastAsia="仿宋" w:cs="仿宋"/>
                <w:b/>
                <w:bCs/>
                <w:spacing w:val="-5"/>
                <w:sz w:val="26"/>
                <w:szCs w:val="26"/>
              </w:rPr>
              <w:t>计时收费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374" w:type="dxa"/>
            <w:vMerge w:val="restart"/>
            <w:tcBorders>
              <w:bottom w:val="nil"/>
            </w:tcBorders>
            <w:vAlign w:val="top"/>
          </w:tcPr>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pStyle w:val="7"/>
              <w:spacing w:before="85" w:line="219" w:lineRule="auto"/>
              <w:ind w:left="154"/>
              <w:rPr>
                <w:rFonts w:hint="eastAsia" w:ascii="仿宋" w:hAnsi="仿宋" w:eastAsia="仿宋" w:cs="仿宋"/>
                <w:sz w:val="26"/>
                <w:szCs w:val="26"/>
              </w:rPr>
            </w:pPr>
            <w:r>
              <w:rPr>
                <w:rFonts w:hint="eastAsia" w:ascii="仿宋" w:hAnsi="仿宋" w:eastAsia="仿宋" w:cs="仿宋"/>
                <w:spacing w:val="2"/>
                <w:sz w:val="26"/>
                <w:szCs w:val="26"/>
              </w:rPr>
              <w:t>一类区域</w:t>
            </w:r>
          </w:p>
        </w:tc>
        <w:tc>
          <w:tcPr>
            <w:tcW w:w="1709" w:type="dxa"/>
            <w:vAlign w:val="top"/>
          </w:tcPr>
          <w:p>
            <w:pPr>
              <w:pStyle w:val="7"/>
              <w:spacing w:before="192" w:line="219" w:lineRule="auto"/>
              <w:ind w:left="320"/>
              <w:rPr>
                <w:rFonts w:hint="eastAsia" w:ascii="仿宋" w:hAnsi="仿宋" w:eastAsia="仿宋" w:cs="仿宋"/>
                <w:sz w:val="26"/>
                <w:szCs w:val="26"/>
              </w:rPr>
            </w:pPr>
            <w:r>
              <w:rPr>
                <w:rFonts w:hint="eastAsia" w:ascii="仿宋" w:hAnsi="仿宋" w:eastAsia="仿宋" w:cs="仿宋"/>
                <w:spacing w:val="2"/>
                <w:sz w:val="26"/>
                <w:szCs w:val="26"/>
              </w:rPr>
              <w:t>小型汽车</w:t>
            </w:r>
          </w:p>
        </w:tc>
        <w:tc>
          <w:tcPr>
            <w:tcW w:w="1649" w:type="dxa"/>
            <w:vAlign w:val="top"/>
          </w:tcPr>
          <w:p>
            <w:pPr>
              <w:pStyle w:val="7"/>
              <w:spacing w:before="262" w:line="219" w:lineRule="auto"/>
              <w:ind w:left="362"/>
              <w:rPr>
                <w:rFonts w:hint="eastAsia" w:ascii="仿宋" w:hAnsi="仿宋" w:eastAsia="仿宋" w:cs="仿宋"/>
                <w:sz w:val="26"/>
                <w:szCs w:val="26"/>
              </w:rPr>
            </w:pPr>
            <w:r>
              <w:rPr>
                <w:rFonts w:hint="eastAsia" w:ascii="仿宋" w:hAnsi="仿宋" w:eastAsia="仿宋" w:cs="仿宋"/>
                <w:spacing w:val="4"/>
                <w:sz w:val="26"/>
                <w:szCs w:val="26"/>
              </w:rPr>
              <w:t>车.小时</w:t>
            </w:r>
          </w:p>
        </w:tc>
        <w:tc>
          <w:tcPr>
            <w:tcW w:w="1628" w:type="dxa"/>
            <w:vAlign w:val="top"/>
          </w:tcPr>
          <w:p>
            <w:pPr>
              <w:pStyle w:val="7"/>
              <w:spacing w:before="259" w:line="183" w:lineRule="auto"/>
              <w:ind w:left="743"/>
              <w:rPr>
                <w:rFonts w:hint="eastAsia" w:ascii="仿宋" w:hAnsi="仿宋" w:eastAsia="仿宋" w:cs="仿宋"/>
                <w:color w:val="auto"/>
                <w:sz w:val="26"/>
                <w:szCs w:val="26"/>
              </w:rPr>
            </w:pPr>
            <w:r>
              <w:rPr>
                <w:rFonts w:hint="eastAsia" w:ascii="仿宋" w:hAnsi="仿宋" w:eastAsia="仿宋" w:cs="仿宋"/>
                <w:color w:val="auto"/>
                <w:sz w:val="26"/>
                <w:szCs w:val="26"/>
              </w:rPr>
              <w:t>3</w:t>
            </w:r>
          </w:p>
        </w:tc>
        <w:tc>
          <w:tcPr>
            <w:tcW w:w="6950" w:type="dxa"/>
            <w:vAlign w:val="top"/>
          </w:tcPr>
          <w:p>
            <w:pPr>
              <w:pStyle w:val="7"/>
              <w:spacing w:before="12" w:line="218" w:lineRule="auto"/>
              <w:ind w:left="114" w:right="68" w:hanging="29"/>
              <w:rPr>
                <w:rFonts w:hint="eastAsia" w:ascii="仿宋" w:hAnsi="仿宋" w:eastAsia="仿宋" w:cs="仿宋"/>
                <w:color w:val="auto"/>
                <w:sz w:val="26"/>
                <w:szCs w:val="26"/>
                <w:lang w:eastAsia="zh-CN"/>
              </w:rPr>
            </w:pPr>
            <w:r>
              <w:rPr>
                <w:rFonts w:hint="eastAsia" w:ascii="仿宋" w:hAnsi="仿宋" w:eastAsia="仿宋" w:cs="仿宋"/>
                <w:color w:val="auto"/>
                <w:spacing w:val="1"/>
                <w:sz w:val="26"/>
                <w:szCs w:val="26"/>
                <w:lang w:val="en-US" w:eastAsia="zh-CN"/>
              </w:rPr>
              <w:t>1小时</w:t>
            </w:r>
            <w:r>
              <w:rPr>
                <w:rFonts w:hint="eastAsia" w:ascii="仿宋" w:hAnsi="仿宋" w:eastAsia="仿宋" w:cs="仿宋"/>
                <w:color w:val="auto"/>
                <w:spacing w:val="1"/>
                <w:sz w:val="26"/>
                <w:szCs w:val="26"/>
              </w:rPr>
              <w:t>内免费；超过1小时至</w:t>
            </w:r>
            <w:r>
              <w:rPr>
                <w:rFonts w:hint="eastAsia" w:ascii="仿宋" w:hAnsi="仿宋" w:eastAsia="仿宋" w:cs="仿宋"/>
                <w:color w:val="auto"/>
                <w:spacing w:val="1"/>
                <w:sz w:val="26"/>
                <w:szCs w:val="26"/>
                <w:lang w:val="en-US" w:eastAsia="zh-CN"/>
              </w:rPr>
              <w:t>2</w:t>
            </w:r>
            <w:r>
              <w:rPr>
                <w:rFonts w:hint="eastAsia" w:ascii="仿宋" w:hAnsi="仿宋" w:eastAsia="仿宋" w:cs="仿宋"/>
                <w:color w:val="auto"/>
                <w:spacing w:val="1"/>
                <w:sz w:val="26"/>
                <w:szCs w:val="26"/>
              </w:rPr>
              <w:t>小时(含1小时)3</w:t>
            </w:r>
            <w:r>
              <w:rPr>
                <w:rFonts w:hint="eastAsia" w:ascii="仿宋" w:hAnsi="仿宋" w:eastAsia="仿宋" w:cs="仿宋"/>
                <w:color w:val="auto"/>
                <w:sz w:val="26"/>
                <w:szCs w:val="26"/>
              </w:rPr>
              <w:t>元，每增加1</w:t>
            </w:r>
            <w:r>
              <w:rPr>
                <w:rFonts w:hint="eastAsia" w:ascii="仿宋" w:hAnsi="仿宋" w:eastAsia="仿宋" w:cs="仿宋"/>
                <w:color w:val="auto"/>
                <w:spacing w:val="-1"/>
                <w:sz w:val="26"/>
                <w:szCs w:val="26"/>
              </w:rPr>
              <w:t>小时加收1元，不足1小时按1小时计费</w:t>
            </w:r>
            <w:r>
              <w:rPr>
                <w:rFonts w:hint="eastAsia" w:ascii="仿宋" w:hAnsi="仿宋" w:eastAsia="仿宋" w:cs="仿宋"/>
                <w:color w:val="auto"/>
                <w:spacing w:val="2"/>
                <w:sz w:val="26"/>
                <w:szCs w:val="26"/>
              </w:rPr>
              <w:t>。全天（24小时）收费封顶15元。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374" w:type="dxa"/>
            <w:vMerge w:val="continue"/>
            <w:tcBorders>
              <w:top w:val="nil"/>
              <w:bottom w:val="nil"/>
            </w:tcBorders>
            <w:vAlign w:val="top"/>
          </w:tcPr>
          <w:p>
            <w:pPr>
              <w:rPr>
                <w:rFonts w:hint="eastAsia" w:ascii="仿宋" w:hAnsi="仿宋" w:eastAsia="仿宋" w:cs="仿宋"/>
                <w:sz w:val="21"/>
              </w:rPr>
            </w:pPr>
          </w:p>
        </w:tc>
        <w:tc>
          <w:tcPr>
            <w:tcW w:w="1709" w:type="dxa"/>
            <w:vAlign w:val="top"/>
          </w:tcPr>
          <w:p>
            <w:pPr>
              <w:pStyle w:val="7"/>
              <w:spacing w:before="195" w:line="219" w:lineRule="auto"/>
              <w:ind w:left="320"/>
              <w:rPr>
                <w:rFonts w:hint="eastAsia" w:ascii="仿宋" w:hAnsi="仿宋" w:eastAsia="仿宋" w:cs="仿宋"/>
                <w:sz w:val="26"/>
                <w:szCs w:val="26"/>
              </w:rPr>
            </w:pPr>
            <w:r>
              <w:rPr>
                <w:rFonts w:hint="eastAsia" w:ascii="仿宋" w:hAnsi="仿宋" w:eastAsia="仿宋" w:cs="仿宋"/>
                <w:spacing w:val="2"/>
                <w:sz w:val="26"/>
                <w:szCs w:val="26"/>
              </w:rPr>
              <w:t>中型汽车</w:t>
            </w:r>
          </w:p>
        </w:tc>
        <w:tc>
          <w:tcPr>
            <w:tcW w:w="1649" w:type="dxa"/>
            <w:vAlign w:val="top"/>
          </w:tcPr>
          <w:p>
            <w:pPr>
              <w:pStyle w:val="7"/>
              <w:spacing w:before="195" w:line="219" w:lineRule="auto"/>
              <w:ind w:left="362"/>
              <w:rPr>
                <w:rFonts w:hint="eastAsia" w:ascii="仿宋" w:hAnsi="仿宋" w:eastAsia="仿宋" w:cs="仿宋"/>
                <w:sz w:val="26"/>
                <w:szCs w:val="26"/>
              </w:rPr>
            </w:pPr>
            <w:r>
              <w:rPr>
                <w:rFonts w:hint="eastAsia" w:ascii="仿宋" w:hAnsi="仿宋" w:eastAsia="仿宋" w:cs="仿宋"/>
                <w:spacing w:val="4"/>
                <w:sz w:val="26"/>
                <w:szCs w:val="26"/>
              </w:rPr>
              <w:t>车.小时</w:t>
            </w:r>
          </w:p>
        </w:tc>
        <w:tc>
          <w:tcPr>
            <w:tcW w:w="1628" w:type="dxa"/>
            <w:vAlign w:val="top"/>
          </w:tcPr>
          <w:p>
            <w:pPr>
              <w:pStyle w:val="7"/>
              <w:spacing w:before="264" w:line="182" w:lineRule="auto"/>
              <w:ind w:left="743"/>
              <w:rPr>
                <w:rFonts w:hint="eastAsia" w:ascii="仿宋" w:hAnsi="仿宋" w:eastAsia="仿宋" w:cs="仿宋"/>
                <w:color w:val="auto"/>
                <w:sz w:val="26"/>
                <w:szCs w:val="26"/>
              </w:rPr>
            </w:pPr>
            <w:r>
              <w:rPr>
                <w:rFonts w:hint="eastAsia" w:ascii="仿宋" w:hAnsi="仿宋" w:eastAsia="仿宋" w:cs="仿宋"/>
                <w:color w:val="auto"/>
                <w:sz w:val="26"/>
                <w:szCs w:val="26"/>
              </w:rPr>
              <w:t>5</w:t>
            </w:r>
          </w:p>
        </w:tc>
        <w:tc>
          <w:tcPr>
            <w:tcW w:w="6950" w:type="dxa"/>
            <w:vAlign w:val="top"/>
          </w:tcPr>
          <w:p>
            <w:pPr>
              <w:pStyle w:val="7"/>
              <w:spacing w:before="64" w:line="200" w:lineRule="auto"/>
              <w:ind w:left="124" w:right="68" w:hanging="39"/>
              <w:rPr>
                <w:rFonts w:hint="eastAsia" w:ascii="仿宋" w:hAnsi="仿宋" w:eastAsia="仿宋" w:cs="仿宋"/>
                <w:color w:val="auto"/>
                <w:sz w:val="26"/>
                <w:szCs w:val="26"/>
                <w:lang w:eastAsia="zh-CN"/>
              </w:rPr>
            </w:pPr>
            <w:r>
              <w:rPr>
                <w:rFonts w:hint="eastAsia" w:ascii="仿宋" w:hAnsi="仿宋" w:eastAsia="仿宋" w:cs="仿宋"/>
                <w:color w:val="auto"/>
                <w:spacing w:val="1"/>
                <w:sz w:val="26"/>
                <w:szCs w:val="26"/>
                <w:lang w:val="en-US" w:eastAsia="zh-CN"/>
              </w:rPr>
              <w:t>1小时</w:t>
            </w:r>
            <w:r>
              <w:rPr>
                <w:rFonts w:hint="eastAsia" w:ascii="仿宋" w:hAnsi="仿宋" w:eastAsia="仿宋" w:cs="仿宋"/>
                <w:color w:val="auto"/>
                <w:spacing w:val="1"/>
                <w:sz w:val="26"/>
                <w:szCs w:val="26"/>
              </w:rPr>
              <w:t>内免费；超过1小时至</w:t>
            </w:r>
            <w:r>
              <w:rPr>
                <w:rFonts w:hint="eastAsia" w:ascii="仿宋" w:hAnsi="仿宋" w:eastAsia="仿宋" w:cs="仿宋"/>
                <w:color w:val="auto"/>
                <w:spacing w:val="1"/>
                <w:sz w:val="26"/>
                <w:szCs w:val="26"/>
                <w:lang w:val="en-US" w:eastAsia="zh-CN"/>
              </w:rPr>
              <w:t>2</w:t>
            </w:r>
            <w:r>
              <w:rPr>
                <w:rFonts w:hint="eastAsia" w:ascii="仿宋" w:hAnsi="仿宋" w:eastAsia="仿宋" w:cs="仿宋"/>
                <w:color w:val="auto"/>
                <w:spacing w:val="1"/>
                <w:sz w:val="26"/>
                <w:szCs w:val="26"/>
              </w:rPr>
              <w:t>小时(含1小时)5</w:t>
            </w:r>
            <w:r>
              <w:rPr>
                <w:rFonts w:hint="eastAsia" w:ascii="仿宋" w:hAnsi="仿宋" w:eastAsia="仿宋" w:cs="仿宋"/>
                <w:color w:val="auto"/>
                <w:sz w:val="26"/>
                <w:szCs w:val="26"/>
              </w:rPr>
              <w:t>元，每增加1</w:t>
            </w:r>
            <w:r>
              <w:rPr>
                <w:rFonts w:hint="eastAsia" w:ascii="仿宋" w:hAnsi="仿宋" w:eastAsia="仿宋" w:cs="仿宋"/>
                <w:color w:val="auto"/>
                <w:spacing w:val="5"/>
                <w:sz w:val="26"/>
                <w:szCs w:val="26"/>
              </w:rPr>
              <w:t>小时加收1元，不足1小时按1小时计费</w:t>
            </w:r>
            <w:r>
              <w:rPr>
                <w:rFonts w:hint="eastAsia" w:ascii="仿宋" w:hAnsi="仿宋" w:eastAsia="仿宋" w:cs="仿宋"/>
                <w:color w:val="auto"/>
                <w:spacing w:val="5"/>
                <w:sz w:val="26"/>
                <w:szCs w:val="26"/>
                <w:lang w:eastAsia="zh-CN"/>
              </w:rPr>
              <w:t>。</w:t>
            </w:r>
            <w:r>
              <w:rPr>
                <w:rFonts w:hint="eastAsia" w:ascii="仿宋" w:hAnsi="仿宋" w:eastAsia="仿宋" w:cs="仿宋"/>
                <w:color w:val="auto"/>
                <w:spacing w:val="2"/>
                <w:sz w:val="26"/>
                <w:szCs w:val="26"/>
              </w:rPr>
              <w:t>全天（24小时）收费封顶</w:t>
            </w:r>
            <w:r>
              <w:rPr>
                <w:rFonts w:hint="eastAsia" w:ascii="仿宋" w:hAnsi="仿宋" w:eastAsia="仿宋" w:cs="仿宋"/>
                <w:color w:val="auto"/>
                <w:spacing w:val="2"/>
                <w:sz w:val="26"/>
                <w:szCs w:val="26"/>
                <w:lang w:val="en-US" w:eastAsia="zh-CN"/>
              </w:rPr>
              <w:t>20</w:t>
            </w:r>
            <w:r>
              <w:rPr>
                <w:rFonts w:hint="eastAsia" w:ascii="仿宋" w:hAnsi="仿宋" w:eastAsia="仿宋" w:cs="仿宋"/>
                <w:color w:val="auto"/>
                <w:spacing w:val="2"/>
                <w:sz w:val="26"/>
                <w:szCs w:val="26"/>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374" w:type="dxa"/>
            <w:vMerge w:val="continue"/>
            <w:tcBorders>
              <w:top w:val="nil"/>
            </w:tcBorders>
            <w:vAlign w:val="top"/>
          </w:tcPr>
          <w:p>
            <w:pPr>
              <w:rPr>
                <w:rFonts w:hint="eastAsia" w:ascii="仿宋" w:hAnsi="仿宋" w:eastAsia="仿宋" w:cs="仿宋"/>
                <w:sz w:val="21"/>
              </w:rPr>
            </w:pPr>
          </w:p>
        </w:tc>
        <w:tc>
          <w:tcPr>
            <w:tcW w:w="1709" w:type="dxa"/>
            <w:vAlign w:val="top"/>
          </w:tcPr>
          <w:p>
            <w:pPr>
              <w:pStyle w:val="7"/>
              <w:spacing w:before="197" w:line="219" w:lineRule="auto"/>
              <w:ind w:left="320"/>
              <w:rPr>
                <w:rFonts w:hint="eastAsia" w:ascii="仿宋" w:hAnsi="仿宋" w:eastAsia="仿宋" w:cs="仿宋"/>
                <w:sz w:val="26"/>
                <w:szCs w:val="26"/>
              </w:rPr>
            </w:pPr>
            <w:r>
              <w:rPr>
                <w:rFonts w:hint="eastAsia" w:ascii="仿宋" w:hAnsi="仿宋" w:eastAsia="仿宋" w:cs="仿宋"/>
                <w:spacing w:val="2"/>
                <w:sz w:val="26"/>
                <w:szCs w:val="26"/>
              </w:rPr>
              <w:t>大型汽车</w:t>
            </w:r>
          </w:p>
        </w:tc>
        <w:tc>
          <w:tcPr>
            <w:tcW w:w="1649" w:type="dxa"/>
            <w:vAlign w:val="top"/>
          </w:tcPr>
          <w:p>
            <w:pPr>
              <w:pStyle w:val="7"/>
              <w:spacing w:before="197" w:line="219" w:lineRule="auto"/>
              <w:ind w:left="362"/>
              <w:rPr>
                <w:rFonts w:hint="eastAsia" w:ascii="仿宋" w:hAnsi="仿宋" w:eastAsia="仿宋" w:cs="仿宋"/>
                <w:sz w:val="26"/>
                <w:szCs w:val="26"/>
              </w:rPr>
            </w:pPr>
            <w:r>
              <w:rPr>
                <w:rFonts w:hint="eastAsia" w:ascii="仿宋" w:hAnsi="仿宋" w:eastAsia="仿宋" w:cs="仿宋"/>
                <w:spacing w:val="4"/>
                <w:sz w:val="26"/>
                <w:szCs w:val="26"/>
              </w:rPr>
              <w:t>车.小时</w:t>
            </w:r>
          </w:p>
        </w:tc>
        <w:tc>
          <w:tcPr>
            <w:tcW w:w="1628" w:type="dxa"/>
            <w:vAlign w:val="top"/>
          </w:tcPr>
          <w:p>
            <w:pPr>
              <w:pStyle w:val="7"/>
              <w:spacing w:before="263" w:line="184" w:lineRule="auto"/>
              <w:ind w:firstLine="732" w:firstLineChars="300"/>
              <w:rPr>
                <w:rFonts w:hint="default" w:ascii="仿宋" w:hAnsi="仿宋" w:eastAsia="仿宋" w:cs="仿宋"/>
                <w:color w:val="auto"/>
                <w:sz w:val="26"/>
                <w:szCs w:val="26"/>
                <w:lang w:val="en-US" w:eastAsia="zh-CN"/>
              </w:rPr>
            </w:pPr>
            <w:r>
              <w:rPr>
                <w:rFonts w:hint="eastAsia" w:ascii="仿宋" w:hAnsi="仿宋" w:eastAsia="仿宋" w:cs="仿宋"/>
                <w:color w:val="auto"/>
                <w:spacing w:val="-8"/>
                <w:sz w:val="26"/>
                <w:szCs w:val="26"/>
                <w:lang w:val="en-US" w:eastAsia="zh-CN"/>
              </w:rPr>
              <w:t>10</w:t>
            </w:r>
          </w:p>
        </w:tc>
        <w:tc>
          <w:tcPr>
            <w:tcW w:w="6950" w:type="dxa"/>
            <w:vAlign w:val="top"/>
          </w:tcPr>
          <w:p>
            <w:pPr>
              <w:pStyle w:val="7"/>
              <w:spacing w:before="27" w:line="211" w:lineRule="auto"/>
              <w:ind w:left="135" w:right="74" w:hanging="50"/>
              <w:rPr>
                <w:rFonts w:hint="eastAsia" w:ascii="仿宋" w:hAnsi="仿宋" w:eastAsia="仿宋" w:cs="仿宋"/>
                <w:color w:val="auto"/>
                <w:sz w:val="26"/>
                <w:szCs w:val="26"/>
                <w:lang w:eastAsia="zh-CN"/>
              </w:rPr>
            </w:pPr>
            <w:r>
              <w:rPr>
                <w:rFonts w:hint="eastAsia" w:ascii="仿宋" w:hAnsi="仿宋" w:eastAsia="仿宋" w:cs="仿宋"/>
                <w:color w:val="auto"/>
                <w:spacing w:val="1"/>
                <w:sz w:val="26"/>
                <w:szCs w:val="26"/>
                <w:lang w:val="en-US" w:eastAsia="zh-CN"/>
              </w:rPr>
              <w:t>1小时</w:t>
            </w:r>
            <w:r>
              <w:rPr>
                <w:rFonts w:hint="eastAsia" w:ascii="仿宋" w:hAnsi="仿宋" w:eastAsia="仿宋" w:cs="仿宋"/>
                <w:color w:val="auto"/>
                <w:spacing w:val="1"/>
                <w:sz w:val="26"/>
                <w:szCs w:val="26"/>
              </w:rPr>
              <w:t>内免费；超过1小时至</w:t>
            </w:r>
            <w:r>
              <w:rPr>
                <w:rFonts w:hint="eastAsia" w:ascii="仿宋" w:hAnsi="仿宋" w:eastAsia="仿宋" w:cs="仿宋"/>
                <w:color w:val="auto"/>
                <w:spacing w:val="1"/>
                <w:sz w:val="26"/>
                <w:szCs w:val="26"/>
                <w:lang w:val="en-US" w:eastAsia="zh-CN"/>
              </w:rPr>
              <w:t>2</w:t>
            </w:r>
            <w:r>
              <w:rPr>
                <w:rFonts w:hint="eastAsia" w:ascii="仿宋" w:hAnsi="仿宋" w:eastAsia="仿宋" w:cs="仿宋"/>
                <w:color w:val="auto"/>
                <w:spacing w:val="1"/>
                <w:sz w:val="26"/>
                <w:szCs w:val="26"/>
              </w:rPr>
              <w:t>小时(</w:t>
            </w:r>
            <w:r>
              <w:rPr>
                <w:rFonts w:hint="eastAsia" w:ascii="仿宋" w:hAnsi="仿宋" w:eastAsia="仿宋" w:cs="仿宋"/>
                <w:color w:val="auto"/>
                <w:sz w:val="26"/>
                <w:szCs w:val="26"/>
              </w:rPr>
              <w:t>含1小时)</w:t>
            </w:r>
            <w:r>
              <w:rPr>
                <w:rFonts w:hint="eastAsia" w:ascii="仿宋" w:hAnsi="仿宋" w:eastAsia="仿宋" w:cs="仿宋"/>
                <w:color w:val="auto"/>
                <w:sz w:val="26"/>
                <w:szCs w:val="26"/>
                <w:lang w:val="en-US" w:eastAsia="zh-CN"/>
              </w:rPr>
              <w:t>10</w:t>
            </w:r>
            <w:r>
              <w:rPr>
                <w:rFonts w:hint="eastAsia" w:ascii="仿宋" w:hAnsi="仿宋" w:eastAsia="仿宋" w:cs="仿宋"/>
                <w:color w:val="auto"/>
                <w:sz w:val="26"/>
                <w:szCs w:val="26"/>
              </w:rPr>
              <w:t xml:space="preserve">元，每增加 </w:t>
            </w:r>
            <w:r>
              <w:rPr>
                <w:rFonts w:hint="eastAsia" w:ascii="仿宋" w:hAnsi="仿宋" w:eastAsia="仿宋" w:cs="仿宋"/>
                <w:color w:val="auto"/>
                <w:spacing w:val="4"/>
                <w:sz w:val="26"/>
                <w:szCs w:val="26"/>
              </w:rPr>
              <w:t>1小时加收1元，不足1小时按1小时计费</w:t>
            </w:r>
            <w:r>
              <w:rPr>
                <w:rFonts w:hint="eastAsia" w:ascii="仿宋" w:hAnsi="仿宋" w:eastAsia="仿宋" w:cs="仿宋"/>
                <w:color w:val="auto"/>
                <w:spacing w:val="4"/>
                <w:sz w:val="26"/>
                <w:szCs w:val="26"/>
                <w:lang w:eastAsia="zh-CN"/>
              </w:rPr>
              <w:t>。</w:t>
            </w:r>
            <w:r>
              <w:rPr>
                <w:rFonts w:hint="eastAsia" w:ascii="仿宋" w:hAnsi="仿宋" w:eastAsia="仿宋" w:cs="仿宋"/>
                <w:color w:val="auto"/>
                <w:spacing w:val="2"/>
                <w:sz w:val="26"/>
                <w:szCs w:val="26"/>
              </w:rPr>
              <w:t>全天（24小时）收费封顶</w:t>
            </w:r>
            <w:r>
              <w:rPr>
                <w:rFonts w:hint="eastAsia" w:ascii="仿宋" w:hAnsi="仿宋" w:eastAsia="仿宋" w:cs="仿宋"/>
                <w:color w:val="auto"/>
                <w:spacing w:val="2"/>
                <w:sz w:val="26"/>
                <w:szCs w:val="26"/>
                <w:lang w:val="en-US" w:eastAsia="zh-CN"/>
              </w:rPr>
              <w:t>2</w:t>
            </w:r>
            <w:r>
              <w:rPr>
                <w:rFonts w:hint="eastAsia" w:ascii="仿宋" w:hAnsi="仿宋" w:eastAsia="仿宋" w:cs="仿宋"/>
                <w:color w:val="auto"/>
                <w:spacing w:val="2"/>
                <w:sz w:val="26"/>
                <w:szCs w:val="26"/>
              </w:rPr>
              <w:t>5元。</w:t>
            </w:r>
          </w:p>
        </w:tc>
      </w:tr>
    </w:tbl>
    <w:p>
      <w:pPr>
        <w:pStyle w:val="2"/>
        <w:spacing w:before="122" w:line="219" w:lineRule="auto"/>
        <w:ind w:left="1443"/>
        <w:outlineLvl w:val="6"/>
        <w:rPr>
          <w:rFonts w:hint="eastAsia" w:ascii="仿宋" w:hAnsi="仿宋" w:eastAsia="仿宋" w:cs="仿宋"/>
          <w:sz w:val="28"/>
          <w:szCs w:val="28"/>
        </w:rPr>
      </w:pPr>
      <w:r>
        <w:rPr>
          <w:rFonts w:hint="eastAsia" w:ascii="仿宋" w:hAnsi="仿宋" w:eastAsia="仿宋" w:cs="仿宋"/>
          <w:b/>
          <w:bCs/>
          <w:spacing w:val="-2"/>
          <w:sz w:val="28"/>
          <w:szCs w:val="28"/>
        </w:rPr>
        <w:t>(二)计次收费</w:t>
      </w:r>
    </w:p>
    <w:p>
      <w:pPr>
        <w:spacing w:line="35" w:lineRule="exact"/>
        <w:rPr>
          <w:rFonts w:hint="eastAsia" w:ascii="仿宋" w:hAnsi="仿宋" w:eastAsia="仿宋" w:cs="仿宋"/>
        </w:rPr>
      </w:pPr>
    </w:p>
    <w:tbl>
      <w:tblPr>
        <w:tblStyle w:val="8"/>
        <w:tblW w:w="13344" w:type="dxa"/>
        <w:tblInd w:w="1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709"/>
        <w:gridCol w:w="1658"/>
        <w:gridCol w:w="789"/>
        <w:gridCol w:w="829"/>
        <w:gridCol w:w="6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424" w:type="dxa"/>
            <w:vMerge w:val="restart"/>
            <w:tcBorders>
              <w:bottom w:val="nil"/>
            </w:tcBorders>
            <w:vAlign w:val="top"/>
          </w:tcPr>
          <w:p>
            <w:pPr>
              <w:pStyle w:val="7"/>
              <w:spacing w:before="302" w:line="220" w:lineRule="auto"/>
              <w:ind w:left="458"/>
              <w:rPr>
                <w:rFonts w:hint="eastAsia" w:ascii="仿宋" w:hAnsi="仿宋" w:eastAsia="仿宋" w:cs="仿宋"/>
              </w:rPr>
            </w:pPr>
            <w:r>
              <w:rPr>
                <w:rFonts w:hint="eastAsia" w:ascii="仿宋" w:hAnsi="仿宋" w:eastAsia="仿宋" w:cs="仿宋"/>
                <w:b/>
                <w:bCs/>
                <w:spacing w:val="-1"/>
              </w:rPr>
              <w:t>区域</w:t>
            </w:r>
          </w:p>
        </w:tc>
        <w:tc>
          <w:tcPr>
            <w:tcW w:w="1709" w:type="dxa"/>
            <w:vMerge w:val="restart"/>
            <w:tcBorders>
              <w:bottom w:val="nil"/>
            </w:tcBorders>
            <w:vAlign w:val="top"/>
          </w:tcPr>
          <w:p>
            <w:pPr>
              <w:pStyle w:val="7"/>
              <w:spacing w:before="301" w:line="219" w:lineRule="auto"/>
              <w:ind w:left="594"/>
              <w:rPr>
                <w:rFonts w:hint="eastAsia" w:ascii="仿宋" w:hAnsi="仿宋" w:eastAsia="仿宋" w:cs="仿宋"/>
              </w:rPr>
            </w:pPr>
            <w:r>
              <w:rPr>
                <w:rFonts w:hint="eastAsia" w:ascii="仿宋" w:hAnsi="仿宋" w:eastAsia="仿宋" w:cs="仿宋"/>
                <w:b/>
                <w:bCs/>
                <w:spacing w:val="-6"/>
              </w:rPr>
              <w:t>分类</w:t>
            </w:r>
          </w:p>
        </w:tc>
        <w:tc>
          <w:tcPr>
            <w:tcW w:w="1658" w:type="dxa"/>
            <w:vMerge w:val="restart"/>
            <w:tcBorders>
              <w:bottom w:val="nil"/>
            </w:tcBorders>
            <w:vAlign w:val="top"/>
          </w:tcPr>
          <w:p>
            <w:pPr>
              <w:pStyle w:val="7"/>
              <w:spacing w:before="302" w:line="220" w:lineRule="auto"/>
              <w:ind w:left="325"/>
              <w:rPr>
                <w:rFonts w:hint="eastAsia" w:ascii="仿宋" w:hAnsi="仿宋" w:eastAsia="仿宋" w:cs="仿宋"/>
              </w:rPr>
            </w:pPr>
            <w:r>
              <w:rPr>
                <w:rFonts w:hint="eastAsia" w:ascii="仿宋" w:hAnsi="仿宋" w:eastAsia="仿宋" w:cs="仿宋"/>
                <w:b/>
                <w:bCs/>
                <w:spacing w:val="-5"/>
              </w:rPr>
              <w:t>计费单位</w:t>
            </w:r>
          </w:p>
        </w:tc>
        <w:tc>
          <w:tcPr>
            <w:tcW w:w="1618" w:type="dxa"/>
            <w:gridSpan w:val="2"/>
            <w:vAlign w:val="top"/>
          </w:tcPr>
          <w:p>
            <w:pPr>
              <w:pStyle w:val="7"/>
              <w:spacing w:before="91" w:line="219" w:lineRule="auto"/>
              <w:ind w:left="267"/>
              <w:rPr>
                <w:rFonts w:hint="eastAsia" w:ascii="仿宋" w:hAnsi="仿宋" w:eastAsia="仿宋" w:cs="仿宋"/>
              </w:rPr>
            </w:pPr>
            <w:r>
              <w:rPr>
                <w:rFonts w:hint="eastAsia" w:ascii="仿宋" w:hAnsi="仿宋" w:eastAsia="仿宋" w:cs="仿宋"/>
                <w:b/>
                <w:bCs/>
                <w:spacing w:val="-2"/>
              </w:rPr>
              <w:t>收费标准</w:t>
            </w:r>
          </w:p>
        </w:tc>
        <w:tc>
          <w:tcPr>
            <w:tcW w:w="6935" w:type="dxa"/>
            <w:vMerge w:val="restart"/>
            <w:tcBorders>
              <w:bottom w:val="nil"/>
            </w:tcBorders>
            <w:vAlign w:val="top"/>
          </w:tcPr>
          <w:p>
            <w:pPr>
              <w:pStyle w:val="7"/>
              <w:spacing w:before="301" w:line="219" w:lineRule="auto"/>
              <w:ind w:left="3029"/>
              <w:rPr>
                <w:rFonts w:hint="eastAsia" w:ascii="仿宋" w:hAnsi="仿宋" w:eastAsia="仿宋" w:cs="仿宋"/>
              </w:rPr>
            </w:pPr>
            <w:r>
              <w:rPr>
                <w:rFonts w:hint="eastAsia" w:ascii="仿宋" w:hAnsi="仿宋" w:eastAsia="仿宋" w:cs="仿宋"/>
                <w:b/>
                <w:bCs/>
                <w:spacing w:val="-5"/>
              </w:rPr>
              <w:t>计</w:t>
            </w:r>
            <w:r>
              <w:rPr>
                <w:rFonts w:hint="eastAsia" w:ascii="仿宋" w:hAnsi="仿宋" w:eastAsia="仿宋" w:cs="仿宋"/>
                <w:b/>
                <w:bCs/>
                <w:spacing w:val="-5"/>
                <w:lang w:eastAsia="zh-CN"/>
              </w:rPr>
              <w:t>次</w:t>
            </w:r>
            <w:r>
              <w:rPr>
                <w:rFonts w:hint="eastAsia" w:ascii="仿宋" w:hAnsi="仿宋" w:eastAsia="仿宋" w:cs="仿宋"/>
                <w:b/>
                <w:bCs/>
                <w:spacing w:val="-5"/>
              </w:rPr>
              <w:t>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24" w:type="dxa"/>
            <w:vMerge w:val="continue"/>
            <w:tcBorders>
              <w:top w:val="nil"/>
            </w:tcBorders>
            <w:vAlign w:val="top"/>
          </w:tcPr>
          <w:p>
            <w:pPr>
              <w:rPr>
                <w:rFonts w:hint="eastAsia" w:ascii="仿宋" w:hAnsi="仿宋" w:eastAsia="仿宋" w:cs="仿宋"/>
                <w:sz w:val="21"/>
              </w:rPr>
            </w:pPr>
          </w:p>
        </w:tc>
        <w:tc>
          <w:tcPr>
            <w:tcW w:w="1709" w:type="dxa"/>
            <w:vMerge w:val="continue"/>
            <w:tcBorders>
              <w:top w:val="nil"/>
            </w:tcBorders>
            <w:vAlign w:val="top"/>
          </w:tcPr>
          <w:p>
            <w:pPr>
              <w:rPr>
                <w:rFonts w:hint="eastAsia" w:ascii="仿宋" w:hAnsi="仿宋" w:eastAsia="仿宋" w:cs="仿宋"/>
                <w:sz w:val="21"/>
              </w:rPr>
            </w:pPr>
          </w:p>
        </w:tc>
        <w:tc>
          <w:tcPr>
            <w:tcW w:w="1658" w:type="dxa"/>
            <w:vMerge w:val="continue"/>
            <w:tcBorders>
              <w:top w:val="nil"/>
            </w:tcBorders>
            <w:vAlign w:val="top"/>
          </w:tcPr>
          <w:p>
            <w:pPr>
              <w:rPr>
                <w:rFonts w:hint="eastAsia" w:ascii="仿宋" w:hAnsi="仿宋" w:eastAsia="仿宋" w:cs="仿宋"/>
                <w:sz w:val="21"/>
              </w:rPr>
            </w:pPr>
          </w:p>
        </w:tc>
        <w:tc>
          <w:tcPr>
            <w:tcW w:w="789" w:type="dxa"/>
            <w:vAlign w:val="top"/>
          </w:tcPr>
          <w:p>
            <w:pPr>
              <w:pStyle w:val="7"/>
              <w:spacing w:before="79" w:line="220" w:lineRule="auto"/>
              <w:ind w:left="137"/>
              <w:rPr>
                <w:rFonts w:hint="eastAsia" w:ascii="仿宋" w:hAnsi="仿宋" w:eastAsia="仿宋" w:cs="仿宋"/>
              </w:rPr>
            </w:pPr>
            <w:r>
              <w:rPr>
                <w:rFonts w:hint="eastAsia" w:ascii="仿宋" w:hAnsi="仿宋" w:eastAsia="仿宋" w:cs="仿宋"/>
                <w:b/>
                <w:bCs/>
                <w:spacing w:val="-1"/>
              </w:rPr>
              <w:t>白天</w:t>
            </w:r>
          </w:p>
        </w:tc>
        <w:tc>
          <w:tcPr>
            <w:tcW w:w="829" w:type="dxa"/>
            <w:vAlign w:val="top"/>
          </w:tcPr>
          <w:p>
            <w:pPr>
              <w:pStyle w:val="7"/>
              <w:spacing w:before="78" w:line="219" w:lineRule="auto"/>
              <w:ind w:left="158"/>
              <w:rPr>
                <w:rFonts w:hint="eastAsia" w:ascii="仿宋" w:hAnsi="仿宋" w:eastAsia="仿宋" w:cs="仿宋"/>
              </w:rPr>
            </w:pPr>
            <w:r>
              <w:rPr>
                <w:rFonts w:hint="eastAsia" w:ascii="仿宋" w:hAnsi="仿宋" w:eastAsia="仿宋" w:cs="仿宋"/>
                <w:b/>
                <w:bCs/>
                <w:spacing w:val="6"/>
              </w:rPr>
              <w:t>夜间</w:t>
            </w:r>
          </w:p>
        </w:tc>
        <w:tc>
          <w:tcPr>
            <w:tcW w:w="6935" w:type="dxa"/>
            <w:vMerge w:val="continue"/>
            <w:tcBorders>
              <w:top w:val="nil"/>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24" w:type="dxa"/>
            <w:vMerge w:val="restart"/>
            <w:tcBorders>
              <w:bottom w:val="nil"/>
            </w:tcBorders>
            <w:vAlign w:val="top"/>
          </w:tcPr>
          <w:p>
            <w:pPr>
              <w:spacing w:line="359" w:lineRule="auto"/>
              <w:rPr>
                <w:rFonts w:hint="eastAsia" w:ascii="仿宋" w:hAnsi="仿宋" w:eastAsia="仿宋" w:cs="仿宋"/>
                <w:sz w:val="21"/>
              </w:rPr>
            </w:pPr>
          </w:p>
          <w:p>
            <w:pPr>
              <w:spacing w:line="359" w:lineRule="auto"/>
              <w:rPr>
                <w:rFonts w:hint="eastAsia" w:ascii="仿宋" w:hAnsi="仿宋" w:eastAsia="仿宋" w:cs="仿宋"/>
                <w:sz w:val="21"/>
              </w:rPr>
            </w:pPr>
          </w:p>
          <w:p>
            <w:pPr>
              <w:pStyle w:val="7"/>
              <w:spacing w:before="82" w:line="219" w:lineRule="auto"/>
              <w:ind w:left="204"/>
              <w:rPr>
                <w:rFonts w:hint="eastAsia" w:ascii="仿宋" w:hAnsi="仿宋" w:eastAsia="仿宋" w:cs="仿宋"/>
              </w:rPr>
            </w:pPr>
            <w:r>
              <w:rPr>
                <w:rFonts w:hint="eastAsia" w:ascii="仿宋" w:hAnsi="仿宋" w:eastAsia="仿宋" w:cs="仿宋"/>
                <w:spacing w:val="2"/>
              </w:rPr>
              <w:t>二类区域</w:t>
            </w:r>
          </w:p>
        </w:tc>
        <w:tc>
          <w:tcPr>
            <w:tcW w:w="1709" w:type="dxa"/>
            <w:vAlign w:val="top"/>
          </w:tcPr>
          <w:p>
            <w:pPr>
              <w:pStyle w:val="7"/>
              <w:spacing w:before="164" w:line="219" w:lineRule="auto"/>
              <w:ind w:left="341"/>
              <w:rPr>
                <w:rFonts w:hint="eastAsia" w:ascii="仿宋" w:hAnsi="仿宋" w:eastAsia="仿宋" w:cs="仿宋"/>
              </w:rPr>
            </w:pPr>
            <w:r>
              <w:rPr>
                <w:rFonts w:hint="eastAsia" w:ascii="仿宋" w:hAnsi="仿宋" w:eastAsia="仿宋" w:cs="仿宋"/>
                <w:spacing w:val="2"/>
              </w:rPr>
              <w:t>小型汽车</w:t>
            </w:r>
          </w:p>
        </w:tc>
        <w:tc>
          <w:tcPr>
            <w:tcW w:w="1658" w:type="dxa"/>
            <w:vAlign w:val="top"/>
          </w:tcPr>
          <w:p>
            <w:pPr>
              <w:pStyle w:val="7"/>
              <w:spacing w:before="164" w:line="219" w:lineRule="auto"/>
              <w:ind w:firstLine="270" w:firstLineChars="100"/>
              <w:rPr>
                <w:rFonts w:hint="eastAsia" w:ascii="仿宋" w:hAnsi="仿宋" w:eastAsia="仿宋" w:cs="仿宋"/>
              </w:rPr>
            </w:pPr>
            <w:r>
              <w:rPr>
                <w:rFonts w:hint="eastAsia" w:ascii="仿宋" w:hAnsi="仿宋" w:eastAsia="仿宋" w:cs="仿宋"/>
                <w:spacing w:val="10"/>
              </w:rPr>
              <w:t>车.次</w:t>
            </w:r>
          </w:p>
        </w:tc>
        <w:tc>
          <w:tcPr>
            <w:tcW w:w="789" w:type="dxa"/>
            <w:vAlign w:val="top"/>
          </w:tcPr>
          <w:p>
            <w:pPr>
              <w:pStyle w:val="7"/>
              <w:spacing w:before="230" w:line="182" w:lineRule="auto"/>
              <w:ind w:firstLine="250" w:firstLineChars="100"/>
              <w:rPr>
                <w:rFonts w:hint="eastAsia" w:ascii="仿宋" w:hAnsi="仿宋" w:eastAsia="仿宋" w:cs="仿宋"/>
                <w:color w:val="auto"/>
              </w:rPr>
            </w:pPr>
            <w:r>
              <w:rPr>
                <w:rFonts w:hint="eastAsia" w:ascii="仿宋" w:hAnsi="仿宋" w:eastAsia="仿宋" w:cs="仿宋"/>
                <w:color w:val="auto"/>
              </w:rPr>
              <w:t>5</w:t>
            </w:r>
          </w:p>
        </w:tc>
        <w:tc>
          <w:tcPr>
            <w:tcW w:w="829" w:type="dxa"/>
            <w:vAlign w:val="top"/>
          </w:tcPr>
          <w:p>
            <w:pPr>
              <w:pStyle w:val="7"/>
              <w:spacing w:before="227" w:line="184" w:lineRule="auto"/>
              <w:ind w:firstLine="234" w:firstLineChars="100"/>
              <w:rPr>
                <w:rFonts w:hint="eastAsia" w:ascii="仿宋" w:hAnsi="仿宋" w:eastAsia="仿宋" w:cs="仿宋"/>
                <w:color w:val="auto"/>
                <w:lang w:eastAsia="zh-CN"/>
              </w:rPr>
            </w:pPr>
            <w:r>
              <w:rPr>
                <w:rFonts w:hint="eastAsia" w:ascii="仿宋" w:hAnsi="仿宋" w:eastAsia="仿宋" w:cs="仿宋"/>
                <w:color w:val="auto"/>
                <w:spacing w:val="-8"/>
                <w:lang w:val="en-US" w:eastAsia="zh-CN"/>
              </w:rPr>
              <w:t>8</w:t>
            </w:r>
          </w:p>
        </w:tc>
        <w:tc>
          <w:tcPr>
            <w:tcW w:w="6935" w:type="dxa"/>
            <w:vMerge w:val="restart"/>
            <w:tcBorders>
              <w:bottom w:val="nil"/>
            </w:tcBorders>
            <w:vAlign w:val="top"/>
          </w:tcPr>
          <w:p>
            <w:pPr>
              <w:pStyle w:val="7"/>
              <w:spacing w:before="81" w:line="219" w:lineRule="auto"/>
              <w:rPr>
                <w:rFonts w:hint="eastAsia" w:ascii="仿宋" w:hAnsi="仿宋" w:eastAsia="仿宋" w:cs="仿宋"/>
                <w:color w:val="C00000"/>
                <w:spacing w:val="1"/>
                <w:sz w:val="26"/>
                <w:szCs w:val="26"/>
                <w:lang w:val="en-US" w:eastAsia="zh-CN"/>
              </w:rPr>
            </w:pPr>
          </w:p>
          <w:p>
            <w:pPr>
              <w:pStyle w:val="7"/>
              <w:spacing w:before="81" w:line="219" w:lineRule="auto"/>
              <w:rPr>
                <w:rFonts w:hint="eastAsia" w:ascii="仿宋" w:hAnsi="仿宋" w:eastAsia="仿宋" w:cs="仿宋"/>
                <w:lang w:eastAsia="zh-CN"/>
              </w:rPr>
            </w:pPr>
            <w:r>
              <w:rPr>
                <w:rFonts w:hint="eastAsia" w:ascii="仿宋" w:hAnsi="仿宋" w:eastAsia="仿宋" w:cs="仿宋"/>
                <w:color w:val="auto"/>
                <w:spacing w:val="1"/>
                <w:sz w:val="26"/>
                <w:szCs w:val="26"/>
                <w:lang w:val="en-US" w:eastAsia="zh-CN"/>
              </w:rPr>
              <w:t>1</w:t>
            </w:r>
            <w:r>
              <w:rPr>
                <w:rFonts w:hint="eastAsia" w:ascii="仿宋" w:hAnsi="仿宋" w:eastAsia="仿宋" w:cs="仿宋"/>
                <w:color w:val="auto"/>
                <w:sz w:val="26"/>
                <w:szCs w:val="26"/>
                <w:lang w:val="en-US" w:eastAsia="zh-CN"/>
              </w:rPr>
              <w:t>小时</w:t>
            </w:r>
            <w:r>
              <w:rPr>
                <w:rFonts w:hint="eastAsia" w:ascii="仿宋" w:hAnsi="仿宋" w:eastAsia="仿宋" w:cs="仿宋"/>
                <w:color w:val="auto"/>
                <w:sz w:val="26"/>
                <w:szCs w:val="26"/>
              </w:rPr>
              <w:t>内免费；7:00点至23:00点执行白天收费标准，23:00点至次日7:00点执行夜间收费标准。跨时段不超过12小时的按夜间收费，超过12小时的按对应时段累加收费</w:t>
            </w:r>
            <w:r>
              <w:rPr>
                <w:rFonts w:hint="eastAsia" w:ascii="仿宋" w:hAnsi="仿宋" w:eastAsia="仿宋" w:cs="仿宋"/>
                <w:color w:val="auto"/>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424" w:type="dxa"/>
            <w:vMerge w:val="continue"/>
            <w:tcBorders>
              <w:top w:val="nil"/>
              <w:bottom w:val="nil"/>
            </w:tcBorders>
            <w:vAlign w:val="top"/>
          </w:tcPr>
          <w:p>
            <w:pPr>
              <w:rPr>
                <w:rFonts w:ascii="Arial"/>
                <w:sz w:val="21"/>
              </w:rPr>
            </w:pPr>
          </w:p>
        </w:tc>
        <w:tc>
          <w:tcPr>
            <w:tcW w:w="1709" w:type="dxa"/>
            <w:vAlign w:val="top"/>
          </w:tcPr>
          <w:p>
            <w:pPr>
              <w:pStyle w:val="7"/>
              <w:spacing w:before="164" w:line="219" w:lineRule="auto"/>
              <w:ind w:left="341"/>
              <w:rPr>
                <w:rFonts w:hint="eastAsia" w:ascii="仿宋" w:hAnsi="仿宋" w:eastAsia="仿宋" w:cs="仿宋"/>
                <w:spacing w:val="2"/>
              </w:rPr>
            </w:pPr>
            <w:r>
              <w:rPr>
                <w:rFonts w:hint="eastAsia" w:ascii="仿宋" w:hAnsi="仿宋" w:eastAsia="仿宋" w:cs="仿宋"/>
                <w:spacing w:val="2"/>
              </w:rPr>
              <w:t>中型汽车</w:t>
            </w:r>
          </w:p>
        </w:tc>
        <w:tc>
          <w:tcPr>
            <w:tcW w:w="1658" w:type="dxa"/>
            <w:vAlign w:val="top"/>
          </w:tcPr>
          <w:p>
            <w:pPr>
              <w:pStyle w:val="7"/>
              <w:spacing w:before="164" w:line="219" w:lineRule="auto"/>
              <w:ind w:firstLine="254" w:firstLineChars="100"/>
              <w:rPr>
                <w:rFonts w:hint="eastAsia" w:ascii="仿宋" w:hAnsi="仿宋" w:eastAsia="仿宋" w:cs="仿宋"/>
                <w:spacing w:val="2"/>
              </w:rPr>
            </w:pPr>
            <w:r>
              <w:rPr>
                <w:rFonts w:hint="eastAsia" w:ascii="仿宋" w:hAnsi="仿宋" w:eastAsia="仿宋" w:cs="仿宋"/>
                <w:spacing w:val="2"/>
              </w:rPr>
              <w:t>车.次</w:t>
            </w:r>
          </w:p>
        </w:tc>
        <w:tc>
          <w:tcPr>
            <w:tcW w:w="789" w:type="dxa"/>
            <w:vAlign w:val="top"/>
          </w:tcPr>
          <w:p>
            <w:pPr>
              <w:pStyle w:val="7"/>
              <w:spacing w:before="164" w:line="219" w:lineRule="auto"/>
              <w:ind w:firstLine="254" w:firstLineChars="100"/>
              <w:rPr>
                <w:rFonts w:hint="eastAsia" w:ascii="仿宋" w:hAnsi="仿宋" w:eastAsia="仿宋" w:cs="仿宋"/>
                <w:color w:val="auto"/>
                <w:spacing w:val="2"/>
              </w:rPr>
            </w:pPr>
            <w:r>
              <w:rPr>
                <w:rFonts w:hint="eastAsia" w:ascii="仿宋" w:hAnsi="仿宋" w:eastAsia="仿宋" w:cs="仿宋"/>
                <w:color w:val="auto"/>
                <w:spacing w:val="2"/>
              </w:rPr>
              <w:t>6</w:t>
            </w:r>
          </w:p>
        </w:tc>
        <w:tc>
          <w:tcPr>
            <w:tcW w:w="829" w:type="dxa"/>
            <w:vAlign w:val="top"/>
          </w:tcPr>
          <w:p>
            <w:pPr>
              <w:pStyle w:val="7"/>
              <w:spacing w:before="164" w:line="219" w:lineRule="auto"/>
              <w:ind w:firstLine="254" w:firstLineChars="100"/>
              <w:rPr>
                <w:rFonts w:hint="eastAsia" w:ascii="仿宋" w:hAnsi="仿宋" w:eastAsia="仿宋" w:cs="仿宋"/>
                <w:color w:val="auto"/>
                <w:spacing w:val="2"/>
                <w:lang w:eastAsia="zh-CN"/>
              </w:rPr>
            </w:pPr>
            <w:r>
              <w:rPr>
                <w:rFonts w:hint="eastAsia" w:ascii="仿宋" w:hAnsi="仿宋" w:eastAsia="仿宋" w:cs="仿宋"/>
                <w:color w:val="auto"/>
                <w:spacing w:val="2"/>
                <w:lang w:val="en-US" w:eastAsia="zh-CN"/>
              </w:rPr>
              <w:t>8</w:t>
            </w:r>
          </w:p>
        </w:tc>
        <w:tc>
          <w:tcPr>
            <w:tcW w:w="6935"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424" w:type="dxa"/>
            <w:vMerge w:val="continue"/>
            <w:tcBorders>
              <w:top w:val="nil"/>
            </w:tcBorders>
            <w:vAlign w:val="top"/>
          </w:tcPr>
          <w:p>
            <w:pPr>
              <w:rPr>
                <w:rFonts w:ascii="Arial"/>
                <w:sz w:val="21"/>
              </w:rPr>
            </w:pPr>
          </w:p>
        </w:tc>
        <w:tc>
          <w:tcPr>
            <w:tcW w:w="1709" w:type="dxa"/>
            <w:vAlign w:val="top"/>
          </w:tcPr>
          <w:p>
            <w:pPr>
              <w:pStyle w:val="7"/>
              <w:spacing w:before="164" w:line="219" w:lineRule="auto"/>
              <w:ind w:left="341"/>
              <w:rPr>
                <w:rFonts w:hint="eastAsia" w:ascii="仿宋" w:hAnsi="仿宋" w:eastAsia="仿宋" w:cs="仿宋"/>
                <w:spacing w:val="2"/>
              </w:rPr>
            </w:pPr>
            <w:r>
              <w:rPr>
                <w:rFonts w:hint="eastAsia" w:ascii="仿宋" w:hAnsi="仿宋" w:eastAsia="仿宋" w:cs="仿宋"/>
                <w:spacing w:val="2"/>
              </w:rPr>
              <w:t>大型汽车</w:t>
            </w:r>
          </w:p>
        </w:tc>
        <w:tc>
          <w:tcPr>
            <w:tcW w:w="1658" w:type="dxa"/>
            <w:vAlign w:val="top"/>
          </w:tcPr>
          <w:p>
            <w:pPr>
              <w:pStyle w:val="7"/>
              <w:spacing w:before="164" w:line="219" w:lineRule="auto"/>
              <w:ind w:firstLine="254" w:firstLineChars="100"/>
              <w:rPr>
                <w:rFonts w:hint="eastAsia" w:ascii="仿宋" w:hAnsi="仿宋" w:eastAsia="仿宋" w:cs="仿宋"/>
                <w:spacing w:val="2"/>
              </w:rPr>
            </w:pPr>
            <w:r>
              <w:rPr>
                <w:rFonts w:hint="eastAsia" w:ascii="仿宋" w:hAnsi="仿宋" w:eastAsia="仿宋" w:cs="仿宋"/>
                <w:spacing w:val="2"/>
              </w:rPr>
              <w:t>车.次</w:t>
            </w:r>
          </w:p>
        </w:tc>
        <w:tc>
          <w:tcPr>
            <w:tcW w:w="789" w:type="dxa"/>
            <w:vAlign w:val="top"/>
          </w:tcPr>
          <w:p>
            <w:pPr>
              <w:pStyle w:val="7"/>
              <w:spacing w:before="164" w:line="219" w:lineRule="auto"/>
              <w:ind w:firstLine="254" w:firstLineChars="100"/>
              <w:rPr>
                <w:rFonts w:hint="eastAsia" w:ascii="仿宋" w:hAnsi="仿宋" w:eastAsia="仿宋" w:cs="仿宋"/>
                <w:color w:val="auto"/>
                <w:spacing w:val="2"/>
                <w:lang w:eastAsia="zh-CN"/>
              </w:rPr>
            </w:pPr>
            <w:r>
              <w:rPr>
                <w:rFonts w:hint="eastAsia" w:ascii="仿宋" w:hAnsi="仿宋" w:eastAsia="仿宋" w:cs="仿宋"/>
                <w:color w:val="auto"/>
                <w:spacing w:val="2"/>
                <w:lang w:val="en-US" w:eastAsia="zh-CN"/>
              </w:rPr>
              <w:t>8</w:t>
            </w:r>
          </w:p>
        </w:tc>
        <w:tc>
          <w:tcPr>
            <w:tcW w:w="829" w:type="dxa"/>
            <w:vAlign w:val="top"/>
          </w:tcPr>
          <w:p>
            <w:pPr>
              <w:pStyle w:val="7"/>
              <w:spacing w:before="164" w:line="219" w:lineRule="auto"/>
              <w:ind w:firstLine="254" w:firstLineChars="100"/>
              <w:rPr>
                <w:rFonts w:hint="eastAsia" w:ascii="仿宋" w:hAnsi="仿宋" w:eastAsia="仿宋" w:cs="仿宋"/>
                <w:color w:val="auto"/>
                <w:spacing w:val="2"/>
                <w:lang w:eastAsia="zh-CN"/>
              </w:rPr>
            </w:pPr>
            <w:r>
              <w:rPr>
                <w:rFonts w:hint="eastAsia" w:ascii="仿宋" w:hAnsi="仿宋" w:eastAsia="仿宋" w:cs="仿宋"/>
                <w:color w:val="auto"/>
                <w:spacing w:val="2"/>
                <w:lang w:val="en-US" w:eastAsia="zh-CN"/>
              </w:rPr>
              <w:t>8</w:t>
            </w:r>
          </w:p>
        </w:tc>
        <w:tc>
          <w:tcPr>
            <w:tcW w:w="6935" w:type="dxa"/>
            <w:vMerge w:val="continue"/>
            <w:tcBorders>
              <w:top w:val="nil"/>
            </w:tcBorders>
            <w:vAlign w:val="top"/>
          </w:tcPr>
          <w:p>
            <w:pPr>
              <w:rPr>
                <w:rFonts w:ascii="Arial"/>
                <w:sz w:val="21"/>
              </w:rPr>
            </w:pPr>
          </w:p>
        </w:tc>
      </w:tr>
    </w:tbl>
    <w:p>
      <w:pPr>
        <w:pStyle w:val="2"/>
        <w:spacing w:before="105" w:line="219" w:lineRule="auto"/>
        <w:ind w:left="1850"/>
        <w:rPr>
          <w:rFonts w:hint="eastAsia" w:ascii="仿宋" w:hAnsi="仿宋" w:eastAsia="仿宋" w:cs="仿宋"/>
          <w:sz w:val="32"/>
          <w:szCs w:val="32"/>
        </w:rPr>
        <w:sectPr>
          <w:footerReference r:id="rId4" w:type="default"/>
          <w:pgSz w:w="16840" w:h="11900"/>
          <w:pgMar w:top="302" w:right="221" w:bottom="400" w:left="0"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pacing w:val="-17"/>
          <w:sz w:val="32"/>
          <w:szCs w:val="32"/>
        </w:rPr>
      </w:pPr>
      <w:r>
        <w:rPr>
          <w:rFonts w:hint="eastAsia" w:ascii="仿宋" w:hAnsi="仿宋" w:eastAsia="仿宋" w:cs="仿宋"/>
          <w:b w:val="0"/>
          <w:bCs w:val="0"/>
          <w:spacing w:val="-17"/>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pacing w:val="-17"/>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7"/>
          <w:sz w:val="44"/>
          <w:szCs w:val="44"/>
        </w:rPr>
      </w:pPr>
      <w:r>
        <w:rPr>
          <w:rFonts w:hint="eastAsia" w:ascii="方正小标宋简体" w:hAnsi="方正小标宋简体" w:eastAsia="方正小标宋简体" w:cs="方正小标宋简体"/>
          <w:b w:val="0"/>
          <w:bCs w:val="0"/>
          <w:spacing w:val="-17"/>
          <w:sz w:val="44"/>
          <w:szCs w:val="44"/>
        </w:rPr>
        <w:t>卢氏县城区政府定价停车服务差别化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7"/>
          <w:sz w:val="44"/>
          <w:szCs w:val="44"/>
        </w:rPr>
      </w:pPr>
      <w:r>
        <w:rPr>
          <w:rFonts w:hint="eastAsia" w:ascii="方正小标宋简体" w:hAnsi="方正小标宋简体" w:eastAsia="方正小标宋简体" w:cs="方正小标宋简体"/>
          <w:b w:val="0"/>
          <w:bCs w:val="0"/>
          <w:spacing w:val="-17"/>
          <w:sz w:val="44"/>
          <w:szCs w:val="44"/>
        </w:rPr>
        <w:t>收费区域划分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pacing w:val="-1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切实加强城市公共停车管理，维护车辆停放秩序，有效缓解主城区交通压力、交通拥堵，结合卢氏县建成区停车供需状况差异、道路路网及交通拥堵等实际，现就卢氏县城区政府定价停车服务差别化收费区域划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一类区域(计时收费):西至呼北高速，北至东明镇东明村，东至火炎村，南至文峪乡南窑村。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二类区域(计次收费):城区一类区域以外的区域。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中心城区规划范围由自然资源局负责解释，一类、二类区域及道路内停车泊位收费路段由公安局负责解释。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上述一、二类区域划分，可根据停车管理工作实际情况予以适当调整。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95D4717-CFF2-4B17-8774-8A5E7CF8EA88}"/>
  </w:font>
  <w:font w:name="黑体">
    <w:panose1 w:val="02010609060101010101"/>
    <w:charset w:val="86"/>
    <w:family w:val="auto"/>
    <w:pitch w:val="default"/>
    <w:sig w:usb0="800002BF" w:usb1="38CF7CFA" w:usb2="00000016" w:usb3="00000000" w:csb0="00040001" w:csb1="00000000"/>
    <w:embedRegular r:id="rId2" w:fontKey="{36952D84-C09A-4691-BBAD-B6E414540C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CBE7C4C3-2E6D-4491-AE46-493C9A428BA9}"/>
  </w:font>
  <w:font w:name="仿宋">
    <w:panose1 w:val="02010609060101010101"/>
    <w:charset w:val="86"/>
    <w:family w:val="auto"/>
    <w:pitch w:val="default"/>
    <w:sig w:usb0="800002BF" w:usb1="38CF7CFA" w:usb2="00000016" w:usb3="00000000" w:csb0="00040001" w:csb1="00000000"/>
    <w:embedRegular r:id="rId4" w:fontKey="{47CD0D4A-9DF9-41B0-B6A7-D1203316104A}"/>
  </w:font>
  <w:font w:name="楷体">
    <w:panose1 w:val="02010609060101010101"/>
    <w:charset w:val="86"/>
    <w:family w:val="auto"/>
    <w:pitch w:val="default"/>
    <w:sig w:usb0="800002BF" w:usb1="38CF7CFA" w:usb2="00000016" w:usb3="00000000" w:csb0="00040001" w:csb1="00000000"/>
    <w:embedRegular r:id="rId5" w:fontKey="{B0D7288E-C72C-4E4B-9CB2-90164B278E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Zjg5YjFmYjQyM2IxY2RlMzhjYmNiNjRmN2M3NzYifQ=="/>
  </w:docVars>
  <w:rsids>
    <w:rsidRoot w:val="5AF118C3"/>
    <w:rsid w:val="109722C8"/>
    <w:rsid w:val="10F205B1"/>
    <w:rsid w:val="15D13701"/>
    <w:rsid w:val="32084A61"/>
    <w:rsid w:val="49536B5E"/>
    <w:rsid w:val="52FB71BD"/>
    <w:rsid w:val="5AF118C3"/>
    <w:rsid w:val="698C796A"/>
    <w:rsid w:val="6AEA0EFB"/>
    <w:rsid w:val="70AA6032"/>
    <w:rsid w:val="720C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72"/>
      <w:szCs w:val="7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宋体" w:hAnsi="宋体" w:eastAsia="宋体" w:cs="宋体"/>
      <w:sz w:val="25"/>
      <w:szCs w:val="25"/>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2311</Words>
  <Characters>2386</Characters>
  <Lines>0</Lines>
  <Paragraphs>0</Paragraphs>
  <TotalTime>120</TotalTime>
  <ScaleCrop>false</ScaleCrop>
  <LinksUpToDate>false</LinksUpToDate>
  <CharactersWithSpaces>2461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2024-11-05T06:55:00Z</dcterms:created>
  <dc:creator>拾忆、Eternal^</dc:creator>
  <cp:lastModifiedBy>拾忆、Eternal^</cp:lastModifiedBy>
  <cp:lastPrinted>2026-02-25T03:06:24Z</cp:lastPrinted>
  <dcterms:modified xsi:type="dcterms:W3CDTF">2026-02-25T03:08:48Z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5435821D2F364D039AE7AB3D360CA77F_11</vt:lpwstr>
  </property>
</Properties>
</file>