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财政局2025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eastAsia="zh-CN"/>
        </w:rPr>
        <w:t>财政局2025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eastAsia="zh-CN"/>
        </w:rPr>
        <w:t>财政局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财政局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财政局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04FD50AE">
      <w:pPr>
        <w:pStyle w:val="2"/>
        <w:spacing w:before="34" w:line="214" w:lineRule="auto"/>
        <w:ind w:left="492"/>
        <w:rPr>
          <w:spacing w:val="-3"/>
          <w:sz w:val="24"/>
          <w:szCs w:val="24"/>
        </w:rPr>
      </w:pPr>
      <w:bookmarkStart w:id="0" w:name="_GoBack"/>
      <w:bookmarkEnd w:id="0"/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财政局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pacing w:val="-1"/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6EAF6BDD">
      <w:pPr>
        <w:pStyle w:val="2"/>
        <w:spacing w:before="35" w:line="227" w:lineRule="auto"/>
        <w:ind w:firstLine="491"/>
        <w:rPr>
          <w:spacing w:val="-1"/>
          <w:sz w:val="24"/>
          <w:szCs w:val="24"/>
        </w:rPr>
      </w:pP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财政局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财政局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pacing w:val="-8"/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352BAB0C">
      <w:pPr>
        <w:pStyle w:val="2"/>
        <w:spacing w:before="34" w:line="214" w:lineRule="auto"/>
        <w:ind w:left="492"/>
        <w:rPr>
          <w:spacing w:val="-8"/>
          <w:sz w:val="24"/>
          <w:szCs w:val="24"/>
        </w:rPr>
      </w:pP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财政局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DDA8127-BA81-4706-A348-D11B16FD04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022ACD-A94B-4825-9DC2-11DEF57C5E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613FD95-FE02-4E1E-868B-4AC557D8B9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44BA68-DB5E-4D28-933B-546C8E763F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90BAD85-EED8-4415-BFD6-D3DB2236CF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095DB1"/>
    <w:rsid w:val="160244D2"/>
    <w:rsid w:val="3531002D"/>
    <w:rsid w:val="389D1465"/>
    <w:rsid w:val="5EB83515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2087</Characters>
  <TotalTime>922</TotalTime>
  <ScaleCrop>false</ScaleCrop>
  <LinksUpToDate>false</LinksUpToDate>
  <CharactersWithSpaces>2307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南无因</cp:lastModifiedBy>
  <dcterms:modified xsi:type="dcterms:W3CDTF">2026-01-20T07:49:53Z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eyJoZGlkIjoiMjMyOTYzMDlkOWU3YTY2MzZmMThlNzZiNTFhMzJjYTUiLCJ1c2VySWQiOiIyOTU1OTkzMzkifQ==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8C6CB80A62EE4A37ABD55B2E98E6490A_13</vt:lpwstr>
  </property>
</Properties>
</file>