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城市管理局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城市管理局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城市管理局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城市管理局2025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城市管理局2025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17.859646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城市管理局2025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城市管理局2025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城市管理局2025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jc w:val="center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32500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jc w:val="center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城市管理局2025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11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rFonts w:hint="eastAsia"/>
          <w:color w:val="333333"/>
          <w:spacing w:val="2"/>
          <w:sz w:val="26"/>
          <w:szCs w:val="26"/>
        </w:rPr>
        <w:t>178596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.</w:t>
      </w:r>
      <w:r>
        <w:rPr>
          <w:rFonts w:hint="eastAsia"/>
          <w:color w:val="333333"/>
          <w:spacing w:val="2"/>
          <w:sz w:val="26"/>
          <w:szCs w:val="26"/>
        </w:rPr>
        <w:t>46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381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381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年度行政强制总数为 0 宗。</w:t>
      </w:r>
    </w:p>
    <w:p w14:paraId="2C1F1413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年度行政征收总数为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32500</w:t>
      </w:r>
      <w:r>
        <w:rPr>
          <w:color w:val="333333"/>
          <w:spacing w:val="2"/>
          <w:sz w:val="26"/>
          <w:szCs w:val="26"/>
        </w:rPr>
        <w:t>次，征收总金额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450</w:t>
      </w:r>
      <w:bookmarkStart w:id="0" w:name="_GoBack"/>
      <w:bookmarkEnd w:id="0"/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0000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五、行政检查实施情况说明</w:t>
      </w:r>
    </w:p>
    <w:p w14:paraId="28499EED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年度行政检查总数为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32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年度行政裁决总数为 0 次，涉及总金额 0 元。</w:t>
      </w:r>
    </w:p>
    <w:p w14:paraId="07A153FB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年度行政给付总数为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 xml:space="preserve"> 元。</w:t>
      </w:r>
    </w:p>
    <w:p w14:paraId="4E3C8AD2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八、行政确认实施情况说明</w:t>
      </w:r>
    </w:p>
    <w:p w14:paraId="7B9BC19B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年度行政确认总数为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次。</w:t>
      </w:r>
    </w:p>
    <w:p w14:paraId="2446D35F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九、行政奖励实施情况说明</w:t>
      </w:r>
    </w:p>
    <w:p w14:paraId="2F9610FB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年度行政奖励总数为 0 次。</w:t>
      </w:r>
    </w:p>
    <w:p w14:paraId="01DE3C8F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color w:val="333333"/>
          <w:spacing w:val="2"/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 xml:space="preserve">本部门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2"/>
          <w:sz w:val="26"/>
          <w:szCs w:val="26"/>
        </w:rPr>
        <w:t xml:space="preserve"> 年度其他行政执法行为总数为 0 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74587"/>
    <w:rsid w:val="160244D2"/>
    <w:rsid w:val="1FB9666D"/>
    <w:rsid w:val="2CE22AF3"/>
    <w:rsid w:val="3531002D"/>
    <w:rsid w:val="389D1465"/>
    <w:rsid w:val="3B131EB2"/>
    <w:rsid w:val="5C0757EA"/>
    <w:rsid w:val="600C0AFA"/>
    <w:rsid w:val="6E497466"/>
    <w:rsid w:val="74C55763"/>
    <w:rsid w:val="773407FB"/>
    <w:rsid w:val="7A777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2012</Words>
  <Characters>2149</Characters>
  <TotalTime>12</TotalTime>
  <ScaleCrop>false</ScaleCrop>
  <LinksUpToDate>false</LinksUpToDate>
  <CharactersWithSpaces>2339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Ahey</cp:lastModifiedBy>
  <dcterms:modified xsi:type="dcterms:W3CDTF">2026-01-21T03:48:36Z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eyJoZGlkIjoiZjc4ZjE4YzkyYTA4N2ViNDQwMzRhYzVjMzg2NzMwN2UiLCJ1c2VySWQiOiI1MzcyMTgwMDMifQ==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