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7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卢氏县公安局2025年度法治政府建设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7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报告</w:t>
      </w:r>
    </w:p>
    <w:p>
      <w:pPr>
        <w:pStyle w:val="10"/>
        <w:autoSpaceDN w:val="0"/>
        <w:snapToGrid w:val="0"/>
        <w:spacing w:line="600" w:lineRule="exact"/>
        <w:ind w:firstLine="615" w:firstLineChars="196"/>
        <w:rPr>
          <w:rFonts w:hint="eastAsia" w:ascii="仿宋" w:hAnsi="仿宋" w:eastAsia="仿宋" w:cs="仿宋"/>
          <w:spacing w:val="-3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adjustRightInd/>
        <w:snapToGrid w:val="0"/>
        <w:spacing w:line="580" w:lineRule="exact"/>
        <w:ind w:firstLine="615" w:firstLineChars="196"/>
        <w:jc w:val="both"/>
        <w:textAlignment w:val="auto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2025年，卢氏县公安局在县委、县政府和市局党委的坚强领导下，坚持以习近平新时代中国特色社会主义思想为指导，深入学习贯彻落实</w:t>
      </w:r>
      <w:bookmarkStart w:id="0" w:name="_GoBack"/>
      <w:bookmarkEnd w:id="0"/>
      <w:r>
        <w:rPr>
          <w:rFonts w:hint="eastAsia" w:ascii="仿宋" w:hAnsi="仿宋" w:eastAsia="仿宋" w:cs="仿宋"/>
          <w:spacing w:val="-3"/>
          <w:sz w:val="32"/>
          <w:szCs w:val="32"/>
        </w:rPr>
        <w:t>党的二十大和二十届历次全会精神，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聚力县委</w:t>
      </w:r>
      <w:r>
        <w:rPr>
          <w:rFonts w:hint="eastAsia" w:ascii="Times New Roman" w:hAnsi="Times New Roman" w:eastAsia="仿宋_GB2312"/>
          <w:sz w:val="32"/>
          <w:szCs w:val="32"/>
        </w:rPr>
        <w:t>“3833”工作布局，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全力以赴防风险、保安全、护稳定、促发展，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积极贯彻落实法治政府建设各项部署要求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全体民辅警恪尽职守、忠诚履职，全县经济社会发展的法治环境不断优化。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 w:val="0"/>
        <w:bidi w:val="0"/>
        <w:adjustRightInd/>
        <w:snapToGrid w:val="0"/>
        <w:spacing w:line="580" w:lineRule="exact"/>
        <w:ind w:firstLine="627" w:firstLineChars="196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突出</w:t>
      </w:r>
      <w:r>
        <w:rPr>
          <w:rFonts w:ascii="黑体" w:hAnsi="黑体" w:eastAsia="黑体" w:cs="黑体"/>
          <w:sz w:val="32"/>
          <w:szCs w:val="32"/>
        </w:rPr>
        <w:t>政治建警，党委班子凝聚力持续增强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adjustRightInd/>
        <w:snapToGrid w:val="0"/>
        <w:spacing w:line="580" w:lineRule="exact"/>
        <w:ind w:firstLine="664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pacing w:val="6"/>
          <w:sz w:val="32"/>
          <w:szCs w:val="32"/>
        </w:rPr>
        <w:t>县局党委始终坚持把党的政治建设摆在首位，不断提高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政治</w:t>
      </w:r>
      <w:r>
        <w:rPr>
          <w:rFonts w:ascii="Times New Roman" w:hAnsi="Times New Roman" w:eastAsia="仿宋_GB2312"/>
          <w:spacing w:val="6"/>
          <w:sz w:val="32"/>
          <w:szCs w:val="32"/>
        </w:rPr>
        <w:t>判断力、政治领悟力和政治执行力。</w:t>
      </w:r>
      <w:r>
        <w:rPr>
          <w:rFonts w:ascii="Times New Roman" w:hAnsi="Times New Roman" w:eastAsia="仿宋_GB2312"/>
          <w:b/>
          <w:bCs/>
          <w:spacing w:val="6"/>
          <w:sz w:val="32"/>
          <w:szCs w:val="32"/>
        </w:rPr>
        <w:t>一是强化理论武装，抓实意识形态。</w:t>
      </w:r>
      <w:r>
        <w:rPr>
          <w:rFonts w:ascii="Times New Roman" w:hAnsi="Times New Roman" w:eastAsia="仿宋_GB2312"/>
          <w:spacing w:val="6"/>
          <w:sz w:val="32"/>
          <w:szCs w:val="32"/>
        </w:rPr>
        <w:t>严格落实“第一议题”制度，通过党委理论中心组学习、专题研讨、政治轮训等形式，深入学习贯彻党的创新理论，确保全警思想统一、意志统一、行动统一；严格落实意识形态工作责任制，定期研判意识形态领域风险，不断加强新媒体平台建设管理，牢牢掌握意识形态领导权、管理权、话语权。</w:t>
      </w:r>
      <w:r>
        <w:rPr>
          <w:rFonts w:ascii="Times New Roman" w:hAnsi="Times New Roman" w:eastAsia="仿宋_GB2312"/>
          <w:b/>
          <w:bCs/>
          <w:spacing w:val="6"/>
          <w:sz w:val="32"/>
          <w:szCs w:val="32"/>
        </w:rPr>
        <w:t>二是严肃政治生活，严守纪律规矩。</w:t>
      </w:r>
      <w:r>
        <w:rPr>
          <w:rFonts w:ascii="Times New Roman" w:hAnsi="Times New Roman" w:eastAsia="仿宋_GB2312"/>
          <w:spacing w:val="6"/>
          <w:sz w:val="32"/>
          <w:szCs w:val="32"/>
        </w:rPr>
        <w:t>全面落实党内政治生活要求，高质量召开年度民主生活会和组织生活会；严格执行民主集中制，凡属“三重一大”事项均由集体研究决定。</w:t>
      </w:r>
      <w:r>
        <w:rPr>
          <w:rFonts w:ascii="Times New Roman" w:hAnsi="Times New Roman" w:eastAsia="仿宋_GB2312"/>
          <w:b/>
          <w:bCs/>
          <w:spacing w:val="6"/>
          <w:sz w:val="32"/>
          <w:szCs w:val="32"/>
        </w:rPr>
        <w:t>三是压实政治责任，提升履职效能。</w:t>
      </w:r>
      <w:r>
        <w:rPr>
          <w:rFonts w:ascii="Times New Roman" w:hAnsi="Times New Roman" w:eastAsia="仿宋_GB2312"/>
          <w:spacing w:val="6"/>
          <w:sz w:val="32"/>
          <w:szCs w:val="32"/>
        </w:rPr>
        <w:t>坚决扛起全面从严管党治警主体责任，班子成员认真履行“一岗双责”，将党的建设、意识形态、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法治学习</w:t>
      </w:r>
      <w:r>
        <w:rPr>
          <w:rFonts w:ascii="Times New Roman" w:hAnsi="Times New Roman" w:eastAsia="仿宋_GB2312"/>
          <w:spacing w:val="6"/>
          <w:sz w:val="32"/>
          <w:szCs w:val="32"/>
        </w:rPr>
        <w:t>与业务工作</w:t>
      </w:r>
      <w:r>
        <w:rPr>
          <w:rFonts w:ascii="Times New Roman" w:hAnsi="Times New Roman" w:eastAsia="仿宋_GB2312"/>
          <w:bCs/>
          <w:spacing w:val="6"/>
          <w:sz w:val="32"/>
          <w:szCs w:val="32"/>
        </w:rPr>
        <w:t>同部署、同落实、同检查</w:t>
      </w:r>
      <w:r>
        <w:rPr>
          <w:rFonts w:hint="eastAsia" w:ascii="Times New Roman" w:hAnsi="Times New Roman" w:eastAsia="仿宋_GB2312"/>
          <w:bCs/>
          <w:spacing w:val="6"/>
          <w:sz w:val="32"/>
          <w:szCs w:val="32"/>
        </w:rPr>
        <w:t>,</w:t>
      </w:r>
      <w:r>
        <w:rPr>
          <w:rFonts w:ascii="Times New Roman" w:hAnsi="Times New Roman" w:eastAsia="仿宋_GB2312"/>
          <w:bCs/>
          <w:spacing w:val="6"/>
          <w:sz w:val="32"/>
          <w:szCs w:val="32"/>
        </w:rPr>
        <w:t>推动压力层层传导、责任层层落实</w:t>
      </w:r>
      <w:r>
        <w:rPr>
          <w:rFonts w:hint="eastAsia" w:ascii="Times New Roman" w:hAnsi="Times New Roman" w:eastAsia="仿宋_GB2312"/>
          <w:bCs/>
          <w:spacing w:val="6"/>
          <w:sz w:val="32"/>
          <w:szCs w:val="32"/>
        </w:rPr>
        <w:t>。</w:t>
      </w:r>
      <w:r>
        <w:rPr>
          <w:rFonts w:ascii="Times New Roman" w:hAnsi="Times New Roman" w:eastAsia="仿宋_GB2312"/>
          <w:bCs/>
          <w:spacing w:val="6"/>
          <w:sz w:val="32"/>
          <w:szCs w:val="32"/>
        </w:rPr>
        <w:t>年内组织</w:t>
      </w:r>
      <w:r>
        <w:rPr>
          <w:rFonts w:ascii="Times New Roman" w:hAnsi="Times New Roman" w:eastAsia="仿宋_GB2312"/>
          <w:spacing w:val="6"/>
          <w:sz w:val="32"/>
          <w:szCs w:val="32"/>
        </w:rPr>
        <w:t>政治处、党风、督察联合对局直11个党支部“五强”建设进行全覆盖督导检查，</w:t>
      </w:r>
      <w:r>
        <w:rPr>
          <w:rFonts w:ascii="Times New Roman" w:hAnsi="Times New Roman" w:eastAsia="仿宋_GB2312"/>
          <w:bCs/>
          <w:spacing w:val="6"/>
          <w:sz w:val="32"/>
          <w:szCs w:val="32"/>
        </w:rPr>
        <w:t>确保党中央各项决策部署在公安机关不折不扣贯彻落实。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ascii="黑体" w:hAnsi="黑体" w:eastAsia="黑体" w:cs="黑体"/>
          <w:sz w:val="32"/>
          <w:szCs w:val="32"/>
        </w:rPr>
        <w:t>聚焦主责主业，维护安全稳定成效显著</w:t>
      </w:r>
    </w:p>
    <w:p>
      <w:pPr>
        <w:keepNext w:val="0"/>
        <w:keepLines w:val="0"/>
        <w:pageBreakBefore w:val="0"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6"/>
        </w:pBdr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64" w:firstLineChars="200"/>
        <w:jc w:val="both"/>
        <w:textAlignment w:val="auto"/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spacing w:val="6"/>
          <w:kern w:val="0"/>
          <w:sz w:val="32"/>
          <w:szCs w:val="32"/>
        </w:rPr>
        <w:t>县局党委</w:t>
      </w:r>
      <w:r>
        <w:rPr>
          <w:rFonts w:ascii="Times New Roman" w:hAnsi="Times New Roman" w:eastAsia="仿宋_GB2312"/>
          <w:sz w:val="32"/>
          <w:szCs w:val="32"/>
        </w:rPr>
        <w:t>牢牢把握党建引领基层高效能治理工作部署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</w:rPr>
        <w:t>，全力以赴防风险、保安全、护稳定、促发展。</w:t>
      </w:r>
      <w:r>
        <w:rPr>
          <w:rFonts w:ascii="Times New Roman" w:hAnsi="Times New Roman" w:eastAsia="仿宋_GB2312"/>
          <w:b/>
          <w:bCs/>
          <w:spacing w:val="6"/>
          <w:kern w:val="0"/>
          <w:sz w:val="32"/>
          <w:szCs w:val="32"/>
        </w:rPr>
        <w:t>一是坚定</w:t>
      </w:r>
      <w:r>
        <w:rPr>
          <w:rFonts w:ascii="Times New Roman" w:hAnsi="Times New Roman" w:eastAsia="仿宋_GB2312"/>
          <w:b/>
          <w:bCs/>
          <w:spacing w:val="6"/>
          <w:kern w:val="0"/>
          <w:sz w:val="32"/>
          <w:szCs w:val="32"/>
          <w:lang w:bidi="ar"/>
        </w:rPr>
        <w:t>捍卫政治安全</w:t>
      </w:r>
      <w:r>
        <w:rPr>
          <w:rFonts w:ascii="Times New Roman" w:hAnsi="Times New Roman" w:eastAsia="仿宋_GB2312"/>
          <w:b/>
          <w:bCs/>
          <w:spacing w:val="6"/>
          <w:kern w:val="0"/>
          <w:sz w:val="32"/>
          <w:szCs w:val="32"/>
        </w:rPr>
        <w:t>。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</w:rPr>
        <w:t>牢固树立国家总体安全观，严密防范、严厉打击各类渗透颠覆破坏活动，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全县政治大局持续稳定。</w:t>
      </w:r>
      <w:r>
        <w:rPr>
          <w:rFonts w:ascii="Times New Roman" w:hAnsi="Times New Roman" w:eastAsia="仿宋_GB2312"/>
          <w:b/>
          <w:bCs/>
          <w:spacing w:val="6"/>
          <w:kern w:val="0"/>
          <w:sz w:val="32"/>
          <w:szCs w:val="32"/>
        </w:rPr>
        <w:t>二是全力维护社会安定。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充分利用社区警务团队优势，</w:t>
      </w:r>
      <w:r>
        <w:rPr>
          <w:rFonts w:ascii="Times New Roman" w:hAnsi="Times New Roman" w:eastAsia="仿宋_GB2312"/>
          <w:spacing w:val="6"/>
          <w:sz w:val="32"/>
          <w:szCs w:val="32"/>
        </w:rPr>
        <w:t>滚动排查、多元化解矛盾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纠纷</w:t>
      </w:r>
      <w:r>
        <w:rPr>
          <w:rFonts w:ascii="Times New Roman" w:hAnsi="Times New Roman" w:eastAsia="仿宋_GB2312"/>
          <w:spacing w:val="6"/>
          <w:sz w:val="32"/>
          <w:szCs w:val="32"/>
        </w:rPr>
        <w:t>；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常态化推进扫黑除恶斗争，严厉打击严重暴力、电信网络诈骗、黄赌毒、食药环森等突出违法犯罪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bidi="ar"/>
        </w:rPr>
        <w:t>，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社会治安态势持续向好。</w:t>
      </w:r>
      <w:r>
        <w:rPr>
          <w:rFonts w:ascii="Times New Roman" w:hAnsi="Times New Roman" w:eastAsia="仿宋_GB2312"/>
          <w:b/>
          <w:bCs/>
          <w:spacing w:val="6"/>
          <w:kern w:val="0"/>
          <w:sz w:val="32"/>
          <w:szCs w:val="32"/>
        </w:rPr>
        <w:t>三是切实保障公共安全。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扎实推进“护校安园”工作，</w:t>
      </w:r>
      <w:r>
        <w:rPr>
          <w:rFonts w:ascii="Times New Roman" w:hAnsi="Times New Roman" w:eastAsia="仿宋_GB2312"/>
          <w:spacing w:val="6"/>
          <w:sz w:val="32"/>
          <w:szCs w:val="32"/>
        </w:rPr>
        <w:t>督促学校落实安全主体责任，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持续</w:t>
      </w:r>
      <w:r>
        <w:rPr>
          <w:rFonts w:ascii="Times New Roman" w:hAnsi="Times New Roman" w:eastAsia="仿宋_GB2312"/>
          <w:spacing w:val="6"/>
          <w:sz w:val="32"/>
          <w:szCs w:val="32"/>
        </w:rPr>
        <w:t>排查整改隐患问题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，校园安全环境得到有效改善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。围绕“减量控大”目标，深化道路交通安全整治，</w:t>
      </w:r>
      <w:r>
        <w:rPr>
          <w:rFonts w:ascii="Times New Roman" w:hAnsi="Times New Roman" w:eastAsia="仿宋_GB2312"/>
          <w:spacing w:val="6"/>
          <w:sz w:val="32"/>
          <w:szCs w:val="32"/>
        </w:rPr>
        <w:t>排查治理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隐患路段，依法查处酒醉驾等重点交通违法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行为</w:t>
      </w:r>
      <w:r>
        <w:rPr>
          <w:rFonts w:ascii="Times New Roman" w:hAnsi="Times New Roman" w:eastAsia="仿宋_GB2312"/>
          <w:spacing w:val="6"/>
          <w:sz w:val="32"/>
          <w:szCs w:val="32"/>
        </w:rPr>
        <w:t>。加强重点单位、行业场所、危险物品安全监管，深入开展消防安全整治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和常态化治安清查，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发现问题督促整改</w:t>
      </w:r>
      <w:r>
        <w:rPr>
          <w:rFonts w:ascii="Times New Roman" w:hAnsi="Times New Roman" w:eastAsia="仿宋_GB2312"/>
          <w:spacing w:val="6"/>
          <w:sz w:val="32"/>
          <w:szCs w:val="32"/>
        </w:rPr>
        <w:t>，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年内未发生公共安全事故。</w:t>
      </w:r>
      <w:r>
        <w:rPr>
          <w:rFonts w:ascii="Times New Roman" w:hAnsi="Times New Roman" w:eastAsia="仿宋_GB2312"/>
          <w:b/>
          <w:bCs/>
          <w:spacing w:val="6"/>
          <w:kern w:val="0"/>
          <w:sz w:val="32"/>
          <w:szCs w:val="32"/>
        </w:rPr>
        <w:t>四是全面服务经济发展。</w:t>
      </w:r>
      <w:r>
        <w:rPr>
          <w:rFonts w:ascii="Times New Roman" w:hAnsi="Times New Roman" w:eastAsia="仿宋_GB2312"/>
          <w:spacing w:val="6"/>
          <w:sz w:val="32"/>
          <w:szCs w:val="32"/>
        </w:rPr>
        <w:t>持续深化公安“放管服”改革，推行“一窗通办”“网上办”“掌上办”，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出台便民利企措施10条，</w:t>
      </w:r>
      <w:r>
        <w:rPr>
          <w:rFonts w:ascii="Times New Roman" w:hAnsi="Times New Roman" w:eastAsia="仿宋_GB2312"/>
          <w:spacing w:val="6"/>
          <w:sz w:val="32"/>
          <w:szCs w:val="32"/>
        </w:rPr>
        <w:t>政务服务事项办理时限平均压缩30%，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好评率全年动态保持100%。依法打击各类经济类犯罪，维护良好市场经济秩序；畅通警企沟通渠道，积极为企业纾困解难。</w:t>
      </w:r>
    </w:p>
    <w:p>
      <w:pPr>
        <w:keepNext w:val="0"/>
        <w:keepLines w:val="0"/>
        <w:pageBreakBefore w:val="0"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6"/>
        </w:pBdr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ascii="黑体" w:hAnsi="黑体" w:eastAsia="黑体" w:cs="黑体"/>
          <w:sz w:val="32"/>
          <w:szCs w:val="32"/>
        </w:rPr>
        <w:t>深化改革创新，公安机关新质战斗力稳步提升</w:t>
      </w:r>
    </w:p>
    <w:p>
      <w:pPr>
        <w:keepNext w:val="0"/>
        <w:keepLines w:val="0"/>
        <w:pageBreakBefore w:val="0"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6"/>
        </w:pBdr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64" w:firstLineChars="200"/>
        <w:jc w:val="both"/>
        <w:textAlignment w:val="auto"/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县局党委坚持向改革要动力、向科技要警力，大力推动公安工作质量变革、效率变革、动力变革。</w:t>
      </w:r>
      <w:r>
        <w:rPr>
          <w:rFonts w:ascii="Times New Roman" w:hAnsi="Times New Roman" w:eastAsia="仿宋_GB2312"/>
          <w:b/>
          <w:bCs/>
          <w:spacing w:val="6"/>
          <w:kern w:val="0"/>
          <w:sz w:val="32"/>
          <w:szCs w:val="32"/>
          <w:lang w:bidi="ar"/>
        </w:rPr>
        <w:t>一是深化警务机制改革。</w:t>
      </w:r>
      <w:r>
        <w:rPr>
          <w:rFonts w:ascii="Times New Roman" w:hAnsi="Times New Roman" w:eastAsia="仿宋_GB2312"/>
          <w:spacing w:val="6"/>
          <w:sz w:val="32"/>
          <w:szCs w:val="32"/>
        </w:rPr>
        <w:t>全市率先完成情报指挥、刑事侦查、基础管控“三个中心一体化”建设，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优化完善“专业+机制+大数据”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shd w:val="clear" w:color="auto" w:fill="FFFFFF"/>
          <w:lang w:bidi="ar"/>
        </w:rPr>
        <w:t>新型警务运行模式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，提升精准预警、高效指挥、快速处置能力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bidi="ar"/>
        </w:rPr>
        <w:t>。</w:t>
      </w:r>
      <w:r>
        <w:rPr>
          <w:rFonts w:ascii="Times New Roman" w:hAnsi="Times New Roman" w:eastAsia="仿宋_GB2312"/>
          <w:b/>
          <w:bCs/>
          <w:spacing w:val="6"/>
          <w:kern w:val="0"/>
          <w:sz w:val="32"/>
          <w:szCs w:val="32"/>
          <w:lang w:bidi="ar"/>
        </w:rPr>
        <w:t>二是加强科技赋能支撑。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shd w:val="clear" w:color="auto" w:fill="FFFFFF"/>
          <w:lang w:bidi="ar"/>
        </w:rPr>
        <w:t>强化低空巡控装备和力量建设，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布建无人机鹰巢</w:t>
      </w:r>
      <w:r>
        <w:rPr>
          <w:rFonts w:hint="eastAsia" w:ascii="Times New Roman" w:hAnsi="Times New Roman" w:eastAsia="仿宋_GB2312"/>
          <w:spacing w:val="6"/>
          <w:sz w:val="32"/>
          <w:szCs w:val="32"/>
          <w:shd w:val="clear" w:color="auto" w:fill="FFFFFF"/>
        </w:rPr>
        <w:t>和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无人机，平时定航、战时快反，</w:t>
      </w:r>
      <w:r>
        <w:rPr>
          <w:rFonts w:ascii="Times New Roman" w:hAnsi="Times New Roman" w:eastAsia="仿宋_GB2312"/>
          <w:bCs/>
          <w:spacing w:val="6"/>
          <w:sz w:val="32"/>
          <w:szCs w:val="32"/>
        </w:rPr>
        <w:t>形成“地空一体化”立体巡逻防控体系；围绕“数智赋能”工作目标，搭建数据实战模型，为侦查工作和主防业务提供全面技术支撑</w:t>
      </w:r>
      <w:r>
        <w:rPr>
          <w:rFonts w:ascii="Times New Roman" w:hAnsi="Times New Roman" w:eastAsia="仿宋_GB2312"/>
          <w:snapToGrid w:val="0"/>
          <w:spacing w:val="6"/>
          <w:sz w:val="32"/>
          <w:szCs w:val="32"/>
        </w:rPr>
        <w:t>，</w:t>
      </w:r>
      <w:r>
        <w:rPr>
          <w:rFonts w:ascii="Times New Roman" w:hAnsi="Times New Roman" w:eastAsia="仿宋_GB2312"/>
          <w:bCs/>
          <w:spacing w:val="6"/>
          <w:sz w:val="32"/>
          <w:szCs w:val="32"/>
        </w:rPr>
        <w:t>一线实战效能明显提升。</w:t>
      </w:r>
      <w:r>
        <w:rPr>
          <w:rFonts w:ascii="Times New Roman" w:hAnsi="Times New Roman" w:eastAsia="仿宋_GB2312"/>
          <w:b/>
          <w:bCs/>
          <w:spacing w:val="6"/>
          <w:kern w:val="0"/>
          <w:sz w:val="32"/>
          <w:szCs w:val="32"/>
          <w:lang w:bidi="ar"/>
        </w:rPr>
        <w:t>三是夯实公安基层基础。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坚持重心下移、警力下沉、保障下倾，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shd w:val="clear" w:color="auto" w:fill="FFFFFF"/>
          <w:lang w:bidi="ar"/>
        </w:rPr>
        <w:t>选址新建潘河、范里两个派出所，为全县38个警务室配备4G图传执法记录仪，高标准完成警务室</w:t>
      </w:r>
      <w:r>
        <w:rPr>
          <w:rFonts w:ascii="Times New Roman" w:hAnsi="Times New Roman" w:eastAsia="仿宋_GB2312"/>
          <w:spacing w:val="6"/>
          <w:sz w:val="32"/>
          <w:szCs w:val="32"/>
        </w:rPr>
        <w:t>“五个一”标准建设，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shd w:val="clear" w:color="auto" w:fill="FFFFFF"/>
          <w:lang w:bidi="ar"/>
        </w:rPr>
        <w:t>派出所警力和社区民警占比均达45%以上，</w:t>
      </w:r>
      <w:r>
        <w:rPr>
          <w:rFonts w:ascii="Times New Roman" w:hAnsi="Times New Roman" w:eastAsia="仿宋_GB2312"/>
          <w:spacing w:val="6"/>
          <w:sz w:val="32"/>
          <w:szCs w:val="32"/>
        </w:rPr>
        <w:t>基层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核心战斗力进一步增强。</w:t>
      </w:r>
    </w:p>
    <w:p>
      <w:pPr>
        <w:keepNext w:val="0"/>
        <w:keepLines w:val="0"/>
        <w:pageBreakBefore w:val="0"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6"/>
        </w:pBdr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四、强化执法培训</w:t>
      </w:r>
      <w:r>
        <w:rPr>
          <w:rFonts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执法规范化水平不断提升</w:t>
      </w:r>
    </w:p>
    <w:p>
      <w:pPr>
        <w:keepNext w:val="0"/>
        <w:keepLines w:val="0"/>
        <w:pageBreakBefore w:val="0"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6"/>
        </w:pBdr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64" w:firstLineChars="200"/>
        <w:jc w:val="both"/>
        <w:textAlignment w:val="auto"/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县局党委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bidi="ar"/>
        </w:rPr>
        <w:t>高度重视执法规范化建设工作，通过领导干部带头学法，多途径强化执法培训，不断提升执法规范化建设水平。</w:t>
      </w:r>
      <w:r>
        <w:rPr>
          <w:rFonts w:ascii="Times New Roman" w:hAnsi="Times New Roman" w:eastAsia="仿宋_GB2312"/>
          <w:b/>
          <w:bCs/>
          <w:spacing w:val="6"/>
          <w:kern w:val="0"/>
          <w:sz w:val="32"/>
          <w:szCs w:val="32"/>
          <w:lang w:bidi="ar"/>
        </w:rPr>
        <w:t>一是深化执法规范化建设。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聚焦法治公安建设目标，健全执法制度体系，加强执法监督管理，规范执法办案场所使用，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bidi="ar"/>
        </w:rPr>
        <w:t>通过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召开执法监督</w:t>
      </w:r>
      <w:r>
        <w:rPr>
          <w:rFonts w:hint="eastAsia" w:ascii="Times New Roman" w:hAnsi="Times New Roman" w:eastAsia="仿宋_GB2312"/>
          <w:spacing w:val="6"/>
          <w:sz w:val="32"/>
          <w:szCs w:val="32"/>
          <w:shd w:val="clear" w:color="auto" w:fill="FFFFFF"/>
        </w:rPr>
        <w:t>管理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委员会</w:t>
      </w:r>
      <w:r>
        <w:rPr>
          <w:rFonts w:hint="eastAsia" w:ascii="Times New Roman" w:hAnsi="Times New Roman" w:eastAsia="仿宋_GB2312"/>
          <w:spacing w:val="6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集体议案</w:t>
      </w:r>
      <w:r>
        <w:rPr>
          <w:rFonts w:hint="eastAsia" w:ascii="Times New Roman" w:hAnsi="Times New Roman" w:eastAsia="仿宋_GB2312"/>
          <w:spacing w:val="6"/>
          <w:sz w:val="32"/>
          <w:szCs w:val="32"/>
          <w:shd w:val="clear" w:color="auto" w:fill="FFFFFF"/>
        </w:rPr>
        <w:t>等方式解决疑难复杂案件。</w:t>
      </w:r>
      <w:r>
        <w:rPr>
          <w:rFonts w:ascii="Times New Roman" w:hAnsi="Times New Roman" w:eastAsia="仿宋_GB2312"/>
          <w:b/>
          <w:bCs/>
          <w:spacing w:val="6"/>
          <w:kern w:val="0"/>
          <w:sz w:val="32"/>
          <w:szCs w:val="32"/>
          <w:lang w:bidi="ar"/>
        </w:rPr>
        <w:t>二是强化能力素质培养。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  <w:lang w:bidi="ar"/>
        </w:rPr>
        <w:t>围绕全警实战大练兵部署，制定系统化年度培训计划，邀请专家授课，开展“送教上门”，</w:t>
      </w:r>
      <w:r>
        <w:rPr>
          <w:rFonts w:ascii="Times New Roman" w:hAnsi="Times New Roman" w:eastAsia="仿宋_GB2312"/>
          <w:spacing w:val="6"/>
          <w:sz w:val="32"/>
          <w:szCs w:val="32"/>
        </w:rPr>
        <w:t>组织民辅警参加政治轮训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、</w:t>
      </w:r>
      <w:r>
        <w:rPr>
          <w:rFonts w:ascii="Times New Roman" w:hAnsi="Times New Roman" w:eastAsia="仿宋_GB2312"/>
          <w:spacing w:val="6"/>
          <w:kern w:val="0"/>
          <w:sz w:val="32"/>
          <w:szCs w:val="32"/>
        </w:rPr>
        <w:t>业务培训，</w:t>
      </w: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</w:rPr>
        <w:t>鼓励民警参加高级执法资格考试和法律职业资格考试</w:t>
      </w:r>
      <w:r>
        <w:rPr>
          <w:rFonts w:ascii="Times New Roman" w:hAnsi="Times New Roman" w:eastAsia="仿宋_GB2312"/>
          <w:spacing w:val="6"/>
          <w:sz w:val="32"/>
          <w:szCs w:val="32"/>
        </w:rPr>
        <w:t>，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全局共14人通过法律职业资格考试，</w:t>
      </w:r>
      <w:r>
        <w:rPr>
          <w:rFonts w:ascii="Times New Roman" w:hAnsi="Times New Roman" w:eastAsia="仿宋_GB2312"/>
          <w:spacing w:val="6"/>
          <w:sz w:val="32"/>
          <w:szCs w:val="32"/>
        </w:rPr>
        <w:t>队伍履职能力和专业素养显著提升。</w:t>
      </w:r>
    </w:p>
    <w:p>
      <w:pPr>
        <w:keepNext w:val="0"/>
        <w:keepLines w:val="0"/>
        <w:pageBreakBefore w:val="0"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6"/>
        </w:pBdr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五、正视存在问题，明确下步工作重点</w:t>
      </w:r>
    </w:p>
    <w:p>
      <w:pPr>
        <w:keepNext w:val="0"/>
        <w:keepLines w:val="0"/>
        <w:pageBreakBefore w:val="0"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6"/>
        </w:pBdr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64" w:firstLineChars="200"/>
        <w:jc w:val="both"/>
        <w:textAlignment w:val="auto"/>
        <w:rPr>
          <w:rFonts w:ascii="Times New Roman" w:hAnsi="Times New Roman" w:eastAsia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pacing w:val="6"/>
          <w:kern w:val="0"/>
          <w:sz w:val="32"/>
          <w:szCs w:val="32"/>
          <w:lang w:bidi="ar"/>
        </w:rPr>
        <w:t>我局法治政府建设工作虽然取得了一定成绩，但对照法治政府建设总体部署要求仍有一定的差距。</w:t>
      </w:r>
      <w:r>
        <w:rPr>
          <w:rFonts w:ascii="Times New Roman" w:hAnsi="Times New Roman" w:eastAsia="楷体_GB2312"/>
          <w:b/>
          <w:bCs/>
          <w:spacing w:val="6"/>
          <w:sz w:val="32"/>
          <w:szCs w:val="32"/>
        </w:rPr>
        <w:t>一是</w:t>
      </w:r>
      <w:r>
        <w:rPr>
          <w:rFonts w:ascii="Times New Roman" w:hAnsi="Times New Roman" w:eastAsia="仿宋_GB2312"/>
          <w:spacing w:val="6"/>
          <w:sz w:val="32"/>
          <w:szCs w:val="32"/>
        </w:rPr>
        <w:t>维护安全稳定面临的风险挑战更加复杂多变，预测预警预防能力有待提升；</w:t>
      </w:r>
      <w:r>
        <w:rPr>
          <w:rFonts w:ascii="Times New Roman" w:hAnsi="Times New Roman" w:eastAsia="楷体_GB2312"/>
          <w:b/>
          <w:bCs/>
          <w:spacing w:val="6"/>
          <w:sz w:val="32"/>
          <w:szCs w:val="32"/>
        </w:rPr>
        <w:t>二是</w:t>
      </w:r>
      <w:r>
        <w:rPr>
          <w:rFonts w:ascii="Times New Roman" w:hAnsi="Times New Roman" w:eastAsia="仿宋_GB2312"/>
          <w:spacing w:val="6"/>
          <w:sz w:val="32"/>
          <w:szCs w:val="32"/>
        </w:rPr>
        <w:t>公安工作现代化水平与公安部“四新”要求相比仍有差距，改革创新需持续深化；</w:t>
      </w:r>
      <w:r>
        <w:rPr>
          <w:rFonts w:ascii="Times New Roman" w:hAnsi="Times New Roman" w:eastAsia="楷体_GB2312"/>
          <w:b/>
          <w:bCs/>
          <w:spacing w:val="6"/>
          <w:sz w:val="32"/>
          <w:szCs w:val="32"/>
        </w:rPr>
        <w:t>三是</w:t>
      </w:r>
      <w:r>
        <w:rPr>
          <w:rFonts w:ascii="Times New Roman" w:hAnsi="Times New Roman" w:eastAsia="仿宋_GB2312"/>
          <w:spacing w:val="6"/>
          <w:sz w:val="32"/>
          <w:szCs w:val="32"/>
        </w:rPr>
        <w:t>队伍能力素质还有不足，执法规范化水平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仍需进一步提升</w:t>
      </w:r>
      <w:r>
        <w:rPr>
          <w:rFonts w:ascii="Times New Roman" w:hAnsi="Times New Roman" w:eastAsia="仿宋_GB2312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pBdr>
          <w:top w:val="single" w:color="FFFFFF" w:sz="4" w:space="0"/>
          <w:left w:val="single" w:color="FFFFFF" w:sz="4" w:space="0"/>
          <w:bottom w:val="single" w:color="FFFFFF" w:sz="4" w:space="31"/>
          <w:right w:val="single" w:color="FFFFFF" w:sz="4" w:space="16"/>
        </w:pBd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2026年，我局将坚持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以习近平新时代中国特色社会主义思想</w:t>
      </w:r>
      <w:r>
        <w:rPr>
          <w:rFonts w:hint="eastAsia" w:ascii="仿宋" w:hAnsi="仿宋" w:eastAsia="仿宋" w:cs="仿宋"/>
          <w:sz w:val="32"/>
          <w:szCs w:val="32"/>
        </w:rPr>
        <w:t>为指导，全面贯彻落实党的二十大和二十届历次全会精神，深入推进法治政府建设各项工作，</w:t>
      </w:r>
      <w:r>
        <w:rPr>
          <w:rFonts w:ascii="Times New Roman" w:hAnsi="Times New Roman" w:eastAsia="仿宋_GB2312"/>
          <w:spacing w:val="6"/>
          <w:sz w:val="32"/>
          <w:szCs w:val="32"/>
        </w:rPr>
        <w:t>以深化改革创新为动力，以锻造过硬公安队伍为保证，忠实履行好党和人民赋予的新时代使命任务，重点抓好以下几个方面：</w:t>
      </w:r>
      <w:r>
        <w:rPr>
          <w:rFonts w:ascii="Times New Roman" w:hAnsi="Times New Roman" w:eastAsia="楷体_GB2312"/>
          <w:b/>
          <w:bCs/>
          <w:spacing w:val="6"/>
          <w:sz w:val="32"/>
          <w:szCs w:val="32"/>
        </w:rPr>
        <w:t>一是持续强化政治建设，在筑牢忠诚警魂上达到新高度。</w:t>
      </w:r>
      <w:r>
        <w:rPr>
          <w:rFonts w:ascii="Times New Roman" w:hAnsi="Times New Roman" w:eastAsia="仿宋_GB2312"/>
          <w:spacing w:val="6"/>
          <w:sz w:val="32"/>
          <w:szCs w:val="32"/>
        </w:rPr>
        <w:t>紧紧围绕维护国家政治安全和社会稳定总任务，牢牢把握“对党忠诚、服务人民、执法公正、纪律严明”总要求，深刻领悟“两个确立”的决定性意义，增强“四个意识”、坚定“四个自信”、做到“两个维护”。</w:t>
      </w:r>
      <w:r>
        <w:rPr>
          <w:rFonts w:ascii="Times New Roman" w:hAnsi="Times New Roman" w:eastAsia="楷体_GB2312"/>
          <w:b/>
          <w:bCs/>
          <w:spacing w:val="6"/>
          <w:sz w:val="32"/>
          <w:szCs w:val="32"/>
        </w:rPr>
        <w:t>二是坚决捍卫安全稳定，在履行主责主业上展现新作为。</w:t>
      </w:r>
      <w:r>
        <w:rPr>
          <w:rFonts w:ascii="Times New Roman" w:hAnsi="Times New Roman" w:eastAsia="仿宋_GB2312"/>
          <w:spacing w:val="6"/>
          <w:sz w:val="32"/>
          <w:szCs w:val="32"/>
        </w:rPr>
        <w:t>精准牵动各类违法犯罪打击防范，全面加强新型犯罪、新型问题研究攻坚，深入推进治安复杂区域综合整治，进一步清隐患、降警情、压发案，助力营造法治化一流营商环境。</w:t>
      </w:r>
      <w:r>
        <w:rPr>
          <w:rFonts w:ascii="Times New Roman" w:hAnsi="Times New Roman" w:eastAsia="楷体_GB2312"/>
          <w:b/>
          <w:bCs/>
          <w:spacing w:val="6"/>
          <w:sz w:val="32"/>
          <w:szCs w:val="32"/>
        </w:rPr>
        <w:t>三是纵深推进改革创新，在提升警务效能上实现新突破。</w:t>
      </w:r>
      <w:r>
        <w:rPr>
          <w:rFonts w:ascii="Times New Roman" w:hAnsi="Times New Roman" w:eastAsia="仿宋_GB2312"/>
          <w:spacing w:val="6"/>
          <w:sz w:val="32"/>
          <w:szCs w:val="32"/>
        </w:rPr>
        <w:t>加快推进“市县主战、派出所主防”，深化大部门大警种制改革，完善“专业+机制+大数据”的新型警务运行模式，优化“情指行”一体化实战化运行机制，有效提升公安</w:t>
      </w:r>
      <w:r>
        <w:rPr>
          <w:rFonts w:hint="eastAsia" w:ascii="Times New Roman" w:hAnsi="Times New Roman" w:eastAsia="仿宋_GB2312"/>
          <w:spacing w:val="6"/>
          <w:sz w:val="32"/>
          <w:szCs w:val="32"/>
        </w:rPr>
        <w:t>机关</w:t>
      </w:r>
      <w:r>
        <w:rPr>
          <w:rFonts w:ascii="Times New Roman" w:hAnsi="Times New Roman" w:eastAsia="仿宋_GB2312"/>
          <w:spacing w:val="6"/>
          <w:sz w:val="32"/>
          <w:szCs w:val="32"/>
        </w:rPr>
        <w:t>新质战斗力。</w:t>
      </w:r>
      <w:r>
        <w:rPr>
          <w:rFonts w:ascii="Times New Roman" w:hAnsi="Times New Roman" w:eastAsia="楷体_GB2312"/>
          <w:b/>
          <w:bCs/>
          <w:spacing w:val="6"/>
          <w:sz w:val="32"/>
          <w:szCs w:val="32"/>
        </w:rPr>
        <w:t>四是不断提升法治水平，在促进公平正义上迈出新步伐。</w:t>
      </w:r>
      <w:r>
        <w:rPr>
          <w:rFonts w:ascii="Times New Roman" w:hAnsi="Times New Roman" w:eastAsia="仿宋_GB2312"/>
          <w:spacing w:val="6"/>
          <w:sz w:val="32"/>
          <w:szCs w:val="32"/>
        </w:rPr>
        <w:t>构建三级执法监督管理体系，健全完善“一站式”办案、合成化作战、智能化管理、规范化作业、全流程监督的执法办案制度体系，不断提升执法质量和执法公信力。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卢氏县公安局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after="0" w:line="580" w:lineRule="exact"/>
        <w:ind w:firstLine="5120" w:firstLineChars="16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2026年1月12日</w:t>
      </w:r>
    </w:p>
    <w:sectPr>
      <w:pgSz w:w="11906" w:h="16838"/>
      <w:pgMar w:top="1701" w:right="1531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1DD136-8336-403F-8B87-A5555E6748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FCBF15E-6E7D-451B-A396-B99144E123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DB3965-1522-4411-A10E-85D61590744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5911D93-EEBF-4100-B7B1-D382FFDAEB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ED95B178-4C63-455A-99A1-DE117BA9DE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AFA28"/>
    <w:multiLevelType w:val="singleLevel"/>
    <w:tmpl w:val="160AFA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70D60341"/>
    <w:rsid w:val="000B4D4C"/>
    <w:rsid w:val="0013651D"/>
    <w:rsid w:val="00147B5C"/>
    <w:rsid w:val="001B1F56"/>
    <w:rsid w:val="00306A96"/>
    <w:rsid w:val="003C6813"/>
    <w:rsid w:val="004009E1"/>
    <w:rsid w:val="005228EB"/>
    <w:rsid w:val="005C3977"/>
    <w:rsid w:val="00684112"/>
    <w:rsid w:val="006B3AB5"/>
    <w:rsid w:val="006C73E2"/>
    <w:rsid w:val="00700BCD"/>
    <w:rsid w:val="007F5E10"/>
    <w:rsid w:val="00BC2686"/>
    <w:rsid w:val="00C03609"/>
    <w:rsid w:val="00C3499D"/>
    <w:rsid w:val="00CB5909"/>
    <w:rsid w:val="00D2359B"/>
    <w:rsid w:val="00F546D3"/>
    <w:rsid w:val="480825D7"/>
    <w:rsid w:val="6CF62502"/>
    <w:rsid w:val="70D60341"/>
    <w:rsid w:val="7B3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cs="黑体"/>
    </w:r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27" w:lineRule="atLeast"/>
      <w:jc w:val="left"/>
    </w:pPr>
    <w:rPr>
      <w:kern w:val="0"/>
      <w:sz w:val="24"/>
    </w:rPr>
  </w:style>
  <w:style w:type="paragraph" w:customStyle="1" w:styleId="10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11">
    <w:name w:val="List Paragraph1"/>
    <w:basedOn w:val="1"/>
    <w:qFormat/>
    <w:uiPriority w:val="0"/>
    <w:pPr>
      <w:ind w:firstLine="420" w:firstLineChars="200"/>
    </w:p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9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385</Words>
  <Characters>2198</Characters>
  <Lines>18</Lines>
  <Paragraphs>5</Paragraphs>
  <TotalTime>2</TotalTime>
  <ScaleCrop>false</ScaleCrop>
  <LinksUpToDate>false</LinksUpToDate>
  <CharactersWithSpaces>2578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2025-01-13T01:04:00Z</dcterms:created>
  <dc:creator>Administrator</dc:creator>
  <cp:lastModifiedBy>Sunshine</cp:lastModifiedBy>
  <cp:lastPrinted>2026-01-21T02:50:00Z</cp:lastPrinted>
  <dcterms:modified xsi:type="dcterms:W3CDTF">2026-03-17T02:04:20Z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999FFFB1BD4B4AA297298064A8DF5724_12</vt:lpwstr>
  </property>
</Properties>
</file>