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caps w:val="0"/>
          <w:color w:val="000000"/>
          <w:spacing w:val="0"/>
          <w:sz w:val="44"/>
          <w:szCs w:val="44"/>
          <w:shd w:val="clear" w:fill="FFFFFF"/>
          <w:lang w:eastAsia="zh-CN"/>
        </w:rPr>
        <w:t>卢氏县</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应急管理局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仿宋"/>
          <w:b w:val="0"/>
          <w:bCs w:val="0"/>
          <w:i w:val="0"/>
          <w:iCs w:val="0"/>
          <w:caps w:val="0"/>
          <w:color w:val="333333"/>
          <w:spacing w:val="6"/>
          <w:kern w:val="0"/>
          <w:sz w:val="36"/>
          <w:szCs w:val="36"/>
          <w:shd w:val="clear" w:fill="FFFFFF"/>
          <w:lang w:val="en-US" w:eastAsia="zh-CN" w:bidi="ar"/>
        </w:rPr>
      </w:pPr>
      <w:r>
        <w:rPr>
          <w:rFonts w:hint="eastAsia" w:ascii="方正小标宋简体" w:hAnsi="方正小标宋简体" w:eastAsia="方正小标宋简体" w:cs="方正小标宋简体"/>
          <w:b w:val="0"/>
          <w:bCs w:val="0"/>
          <w:i w:val="0"/>
          <w:caps w:val="0"/>
          <w:color w:val="000000"/>
          <w:spacing w:val="0"/>
          <w:sz w:val="44"/>
          <w:szCs w:val="44"/>
          <w:shd w:val="clear" w:fill="FFFFFF"/>
          <w:lang w:val="en-US" w:eastAsia="zh-CN"/>
        </w:rPr>
        <w:t>2025年度</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法治</w:t>
      </w:r>
      <w:r>
        <w:rPr>
          <w:rFonts w:hint="eastAsia" w:ascii="方正小标宋简体" w:hAnsi="方正小标宋简体" w:eastAsia="方正小标宋简体" w:cs="方正小标宋简体"/>
          <w:b w:val="0"/>
          <w:bCs w:val="0"/>
          <w:i w:val="0"/>
          <w:caps w:val="0"/>
          <w:color w:val="000000"/>
          <w:spacing w:val="0"/>
          <w:sz w:val="44"/>
          <w:szCs w:val="44"/>
          <w:shd w:val="clear" w:fill="FFFFFF"/>
          <w:lang w:eastAsia="zh-CN"/>
        </w:rPr>
        <w:t>政府</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建设</w:t>
      </w:r>
      <w:r>
        <w:rPr>
          <w:rFonts w:hint="eastAsia" w:ascii="方正小标宋简体" w:hAnsi="方正小标宋简体" w:eastAsia="方正小标宋简体" w:cs="方正小标宋简体"/>
          <w:b w:val="0"/>
          <w:bCs w:val="0"/>
          <w:i w:val="0"/>
          <w:caps w:val="0"/>
          <w:color w:val="000000"/>
          <w:spacing w:val="0"/>
          <w:sz w:val="44"/>
          <w:szCs w:val="44"/>
          <w:shd w:val="clear" w:fill="FFFFFF"/>
          <w:lang w:eastAsia="zh-CN"/>
        </w:rPr>
        <w:t>情况报告</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640" w:firstLineChars="200"/>
        <w:jc w:val="left"/>
        <w:textAlignment w:val="auto"/>
        <w:rPr>
          <w:rFonts w:hint="default" w:ascii="Times New Roman" w:hAnsi="Times New Roman" w:eastAsia="仿宋_GB2312" w:cs="Times New Roman"/>
          <w:i w:val="0"/>
          <w:iCs w:val="0"/>
          <w:caps w:val="0"/>
          <w:color w:val="454545"/>
          <w:spacing w:val="0"/>
          <w:sz w:val="32"/>
          <w:szCs w:val="32"/>
        </w:rPr>
      </w:pPr>
      <w:r>
        <w:rPr>
          <w:rFonts w:hint="default" w:ascii="Times New Roman" w:hAnsi="Times New Roman" w:eastAsia="仿宋_GB2312" w:cs="Times New Roman"/>
          <w:kern w:val="2"/>
          <w:sz w:val="32"/>
          <w:szCs w:val="32"/>
          <w:lang w:val="en-US" w:eastAsia="zh-CN" w:bidi="ar-SA"/>
        </w:rPr>
        <w:t>2025年以来</w:t>
      </w:r>
      <w:bookmarkStart w:id="0" w:name="_GoBack"/>
      <w:bookmarkEnd w:id="0"/>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卢氏县应急管理局在县委、县政府的坚强领导下，以习近平新时代中国特色社会主义思想为指导，</w:t>
      </w:r>
      <w:r>
        <w:rPr>
          <w:rFonts w:hint="default" w:ascii="Times New Roman" w:hAnsi="Times New Roman" w:eastAsia="仿宋_GB2312" w:cs="Times New Roman"/>
          <w:i w:val="0"/>
          <w:iCs w:val="0"/>
          <w:caps w:val="0"/>
          <w:color w:val="000000"/>
          <w:spacing w:val="0"/>
          <w:sz w:val="32"/>
          <w:szCs w:val="32"/>
          <w:shd w:val="clear" w:fill="FFFFFF"/>
        </w:rPr>
        <w:t>深入学习贯彻习近平总书记关于</w:t>
      </w:r>
      <w:r>
        <w:rPr>
          <w:rFonts w:hint="default" w:ascii="Times New Roman" w:hAnsi="Times New Roman" w:eastAsia="仿宋_GB2312" w:cs="Times New Roman"/>
          <w:i w:val="0"/>
          <w:iCs w:val="0"/>
          <w:caps w:val="0"/>
          <w:color w:val="000000"/>
          <w:spacing w:val="0"/>
          <w:sz w:val="32"/>
          <w:szCs w:val="32"/>
          <w:shd w:val="clear" w:fill="FFFFFF"/>
          <w:lang w:eastAsia="zh-CN"/>
        </w:rPr>
        <w:t>应急管理</w:t>
      </w:r>
      <w:r>
        <w:rPr>
          <w:rFonts w:hint="default" w:ascii="Times New Roman" w:hAnsi="Times New Roman" w:eastAsia="仿宋_GB2312" w:cs="Times New Roman"/>
          <w:i w:val="0"/>
          <w:iCs w:val="0"/>
          <w:caps w:val="0"/>
          <w:color w:val="000000"/>
          <w:spacing w:val="0"/>
          <w:sz w:val="32"/>
          <w:szCs w:val="32"/>
          <w:shd w:val="clear" w:fill="FFFFFF"/>
        </w:rPr>
        <w:t>重要论述，牢固树立“人民至上、生命至上”理念，强化红线意识和底线思维，坚持统筹协调，全力防范化解重大安全风险，在牢牢守住安全生产“基本盘”的基础上，聚焦应急管理、防灾减灾、防汛抗旱三大领域，紧盯森林火灾等风险隐患，坚持严管严查，持续排查身边的事故安全隐患，想方设法提高应急救援水平，最大限度保护人民群众生命财产安全，保障</w:t>
      </w:r>
      <w:r>
        <w:rPr>
          <w:rFonts w:hint="default" w:ascii="Times New Roman" w:hAnsi="Times New Roman" w:eastAsia="仿宋_GB2312" w:cs="Times New Roman"/>
          <w:i w:val="0"/>
          <w:iCs w:val="0"/>
          <w:caps w:val="0"/>
          <w:color w:val="000000"/>
          <w:spacing w:val="0"/>
          <w:sz w:val="32"/>
          <w:szCs w:val="32"/>
          <w:shd w:val="clear" w:fill="FFFFFF"/>
          <w:lang w:val="en-US" w:eastAsia="zh-CN"/>
        </w:rPr>
        <w:t>全县</w:t>
      </w:r>
      <w:r>
        <w:rPr>
          <w:rFonts w:hint="default" w:ascii="Times New Roman" w:hAnsi="Times New Roman" w:eastAsia="仿宋_GB2312" w:cs="Times New Roman"/>
          <w:i w:val="0"/>
          <w:iCs w:val="0"/>
          <w:caps w:val="0"/>
          <w:color w:val="000000"/>
          <w:spacing w:val="0"/>
          <w:sz w:val="32"/>
          <w:szCs w:val="32"/>
          <w:shd w:val="clear" w:fill="FFFFFF"/>
        </w:rPr>
        <w:t>安全稳定的发展局面。</w:t>
      </w:r>
      <w:r>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t>现将2025年度法治建设工作报告如下</w:t>
      </w:r>
      <w:r>
        <w:rPr>
          <w:rFonts w:hint="default" w:ascii="Times New Roman" w:hAnsi="Times New Roman" w:eastAsia="仿宋_GB2312" w:cs="Times New Roman"/>
          <w:i w:val="0"/>
          <w:iCs w:val="0"/>
          <w:caps w:val="0"/>
          <w:color w:val="333333"/>
          <w:spacing w:val="0"/>
          <w:sz w:val="32"/>
          <w:szCs w:val="32"/>
          <w:shd w:val="clear" w:fill="FFFFFF"/>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一、主要工作开展情况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leftChars="0" w:right="0" w:rightChars="0" w:firstLine="643" w:firstLineChars="200"/>
        <w:textAlignment w:val="baseline"/>
        <w:rPr>
          <w:rFonts w:hint="default" w:ascii="Times New Roman" w:hAnsi="Times New Roman" w:eastAsia="楷体" w:cs="Times New Roman"/>
          <w:b/>
          <w:bCs/>
          <w:i w:val="0"/>
          <w:iCs w:val="0"/>
          <w:caps w:val="0"/>
          <w:color w:val="000000"/>
          <w:spacing w:val="0"/>
          <w:sz w:val="32"/>
          <w:szCs w:val="32"/>
          <w:shd w:val="clear" w:fill="FFFFFF"/>
          <w:vertAlign w:val="baseline"/>
          <w:lang w:eastAsia="zh-CN"/>
        </w:rPr>
      </w:pPr>
      <w:r>
        <w:rPr>
          <w:rFonts w:hint="default" w:ascii="Times New Roman" w:hAnsi="Times New Roman" w:eastAsia="楷体" w:cs="Times New Roman"/>
          <w:b/>
          <w:bCs/>
          <w:i w:val="0"/>
          <w:iCs w:val="0"/>
          <w:caps w:val="0"/>
          <w:color w:val="000000"/>
          <w:spacing w:val="0"/>
          <w:sz w:val="32"/>
          <w:szCs w:val="32"/>
          <w:shd w:val="clear" w:fill="FFFFFF"/>
          <w:vertAlign w:val="baseline"/>
          <w:lang w:eastAsia="zh-CN"/>
        </w:rPr>
        <w:t>（一）重点工作有序推进</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32"/>
          <w:szCs w:val="32"/>
          <w:lang w:val="en-US" w:eastAsia="zh-CN" w:bidi="ar-SA"/>
        </w:rPr>
        <w:t>一是深入排查安全隐患，实施精准治理。</w:t>
      </w:r>
      <w:r>
        <w:rPr>
          <w:rFonts w:hint="default" w:ascii="Times New Roman" w:hAnsi="Times New Roman" w:eastAsia="仿宋_GB2312" w:cs="Times New Roman"/>
          <w:kern w:val="2"/>
          <w:sz w:val="32"/>
          <w:szCs w:val="24"/>
          <w:lang w:val="en-US" w:eastAsia="zh-CN" w:bidi="ar-SA"/>
        </w:rPr>
        <w:t>以安全生产治本攻坚三年行动为抓手，聚焦消除重大安全风险、动态清零重大事故隐患、提升本质安全为目标，紧盯非煤矿山、危险化学品、工贸、建筑施工、交通、燃气、消防等重点行业领域，全面排查治理风险隐患，全力推进各项安全生产工作，不断拧紧安全生产责任链条。</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2025年先后开展了：1.安全教育培训行动：培训主要负责人172次，培训人数22730人。2.判定标准提升行动：重大事故标准宣贯次数36次，宣贯人数2181人。3.重大事故隐患动态清零行动：部门检查2068家695次，主要负责人检查318家251次，发现重大事故隐患391条，整改完成391条。4.企业从业人员安全素质提升行动：技能培训：75次8421人，安全生产教育机构资质审查3个，电气焊特种作业人员持证上岗167人，逃生演练73家93次，参与28660人。5.企业管理体系建设行动：标准化体系建设3家。6.安全生产精准执法行动：行政处罚：117次，76.8347万元。7.全面安全素质提升行动：宣传109284人，突出问题曝光21个。</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二是强化宣传培训，提升安全意识。</w:t>
      </w:r>
      <w:r>
        <w:rPr>
          <w:rFonts w:hint="default" w:ascii="Times New Roman" w:hAnsi="Times New Roman" w:eastAsia="仿宋_GB2312" w:cs="Times New Roman"/>
          <w:kern w:val="2"/>
          <w:sz w:val="32"/>
          <w:szCs w:val="24"/>
          <w:lang w:val="en-US" w:eastAsia="zh-CN" w:bidi="ar-SA"/>
        </w:rPr>
        <w:t>在5.12防灾减灾周、6月份安全生产月期间开展多次宣传，提高全县人民群众安全意识和防范能力，全县累计开展宣传报道29次；通过电子显示屏、公交站台广告栏开展宣传174次、张贴横幅标语134条、摆放展板100余个、发放资料30000余份；开展应急逃生避险和疏散演练18次。</w:t>
      </w:r>
      <w:r>
        <w:rPr>
          <w:rFonts w:hint="default" w:ascii="Times New Roman" w:hAnsi="Times New Roman" w:eastAsia="仿宋_GB2312" w:cs="Times New Roman"/>
          <w:color w:val="auto"/>
          <w:kern w:val="2"/>
          <w:sz w:val="32"/>
          <w:szCs w:val="32"/>
          <w:lang w:val="en-US" w:eastAsia="zh-CN" w:bidi="ar-SA"/>
        </w:rPr>
        <w:t>督促各乡镇、各有关部门完善细化工作措施，把握工作重点，狠抓措施落实，坚持依法防控、科学防控、综合防控、群防群控，最大限度减轻灾害损失，切实提高防汛抗旱工作的针对性和有效性，对重点区域、重点地段，开展全方位、拉网式的隐患排查，确保不漏死角、不留空档，有效推进防汛抗旱工作深入开展。</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32"/>
          <w:szCs w:val="32"/>
          <w:lang w:val="en-US" w:eastAsia="zh-CN" w:bidi="ar-SA"/>
        </w:rPr>
        <w:t>三是压实各方责任，抓好备汛工作。</w:t>
      </w:r>
      <w:r>
        <w:rPr>
          <w:rFonts w:hint="default" w:ascii="Times New Roman" w:hAnsi="Times New Roman" w:eastAsia="仿宋_GB2312" w:cs="Times New Roman"/>
          <w:sz w:val="32"/>
          <w:szCs w:val="32"/>
          <w:lang w:val="en-US" w:eastAsia="zh-CN"/>
        </w:rPr>
        <w:t>及时调整全县防汛抗旱指挥部组成人员和主要行业和重点防洪工程责任人，明确了成员单位职责；</w:t>
      </w:r>
      <w:r>
        <w:rPr>
          <w:rFonts w:hint="default" w:ascii="Times New Roman" w:hAnsi="Times New Roman" w:eastAsia="仿宋_GB2312" w:cs="Times New Roman"/>
          <w:sz w:val="32"/>
          <w:szCs w:val="32"/>
        </w:rPr>
        <w:t>修订完善防汛应急预案268份(县级1份、乡级19份、村级248份、行业部门58份)，紧急避险安置一张纸预案235个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全县共</w:t>
      </w:r>
      <w:r>
        <w:rPr>
          <w:rFonts w:hint="default" w:ascii="Times New Roman" w:hAnsi="Times New Roman" w:eastAsia="仿宋_GB2312" w:cs="Times New Roman"/>
          <w:sz w:val="32"/>
          <w:szCs w:val="32"/>
        </w:rPr>
        <w:t>组织开展防汛应急演练17</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场次，参与人数达64</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0人次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督促各乡镇、各有关部门完善细化工作措施，把握工作重点，狠抓措施落实，坚持依法防控、科学防控、综合防控、群防群控，最大限度减轻灾害损失，切实提高防汛抗旱工作的针对性和有效性，对重点区域、重点地段，开展全方位、拉网式的隐患排查，确保不漏死角、不留空档，有效推进防汛抗旱工作深入开展。</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32"/>
          <w:szCs w:val="32"/>
          <w:lang w:val="en-US" w:eastAsia="zh-CN" w:bidi="ar-SA"/>
        </w:rPr>
        <w:t>四是强化队伍建设，完成灾害救助。</w:t>
      </w:r>
      <w:r>
        <w:rPr>
          <w:rFonts w:hint="default" w:ascii="Times New Roman" w:hAnsi="Times New Roman" w:eastAsia="仿宋_GB2312" w:cs="Times New Roman"/>
          <w:kern w:val="2"/>
          <w:sz w:val="32"/>
          <w:szCs w:val="24"/>
          <w:lang w:val="en-US" w:eastAsia="zh-CN" w:bidi="ar-SA"/>
        </w:rPr>
        <w:t>圆满完成2024-2025年冬春救灾各项工作，共救助6个乡镇734户2290人，发放救助资金42.98万元。同时，按照相关流程及时发放省级下达的0.5万元救灾资金，救助受灾群众7户22人。核查全县灾害信息员信息，建立完善县、乡、村三级灾害信息员队伍，对全县580名灾害信息员进行集中培训，进一步夯实了灾情统计报送、核查评估、会商核定等工作。</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color w:val="000000"/>
          <w:sz w:val="32"/>
          <w:szCs w:val="32"/>
          <w:u w:val="none"/>
          <w:lang w:val="en-US" w:eastAsia="zh-CN"/>
        </w:rPr>
      </w:pPr>
      <w:r>
        <w:rPr>
          <w:rFonts w:hint="default" w:ascii="Times New Roman" w:hAnsi="Times New Roman" w:eastAsia="楷体" w:cs="Times New Roman"/>
          <w:b/>
          <w:bCs/>
          <w:color w:val="000000"/>
          <w:sz w:val="32"/>
          <w:szCs w:val="32"/>
          <w:u w:val="none"/>
          <w:lang w:val="en-US" w:eastAsia="zh-CN"/>
        </w:rPr>
        <w:t>（二）亮点多样全面提升</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kern w:val="2"/>
          <w:sz w:val="32"/>
          <w:szCs w:val="32"/>
          <w:lang w:val="en-US" w:eastAsia="zh-CN" w:bidi="ar-SA"/>
        </w:rPr>
        <w:t>一是推进基层应急管理能力和体系建设。</w:t>
      </w:r>
      <w:r>
        <w:rPr>
          <w:rFonts w:hint="default" w:ascii="Times New Roman" w:hAnsi="Times New Roman" w:eastAsia="仿宋_GB2312" w:cs="Times New Roman"/>
          <w:color w:val="000000"/>
          <w:sz w:val="32"/>
          <w:szCs w:val="32"/>
          <w:u w:val="none"/>
          <w:lang w:val="en-US" w:eastAsia="zh-CN"/>
        </w:rPr>
        <w:t>指导全县19个乡镇</w:t>
      </w:r>
      <w:r>
        <w:rPr>
          <w:rFonts w:hint="default" w:ascii="Times New Roman" w:hAnsi="Times New Roman" w:eastAsia="仿宋_GB2312" w:cs="Times New Roman"/>
          <w:color w:val="auto"/>
          <w:spacing w:val="11"/>
          <w:kern w:val="2"/>
          <w:sz w:val="32"/>
          <w:szCs w:val="32"/>
          <w:highlight w:val="none"/>
          <w:lang w:val="en-US" w:eastAsia="zh-CN" w:bidi="ar-SA"/>
        </w:rPr>
        <w:t>积极推进“一委一办一队一库一平台”（即应急管理委员会、应急管理办公室、应急救援队伍、应急装备物资储备库、应急指挥平台）</w:t>
      </w:r>
      <w:r>
        <w:rPr>
          <w:rFonts w:hint="default" w:ascii="Times New Roman" w:hAnsi="Times New Roman" w:eastAsia="仿宋_GB2312" w:cs="Times New Roman"/>
          <w:color w:val="000000"/>
          <w:sz w:val="32"/>
          <w:szCs w:val="32"/>
          <w:u w:val="none"/>
          <w:lang w:val="en-US" w:eastAsia="zh-CN"/>
        </w:rPr>
        <w:t>建设，打造五里川镇、官道口镇、范里镇、官坡镇、潘河乡五个一级乡镇，在车辆、物资、装备等方面予以倾斜，其他乡镇同步推进。各行政村积极推进“一站两员”（即安全劝导站、安全劝导员、灾害信息员）建设，打通了基层应急管理“最后一公里”。</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kern w:val="2"/>
          <w:sz w:val="32"/>
          <w:szCs w:val="32"/>
          <w:lang w:val="en-US" w:eastAsia="zh-CN" w:bidi="ar-SA"/>
        </w:rPr>
        <w:t>二是有效提升应急保障能力。</w:t>
      </w:r>
      <w:r>
        <w:rPr>
          <w:rFonts w:hint="default" w:ascii="Times New Roman" w:hAnsi="Times New Roman" w:eastAsia="仿宋_GB2312" w:cs="Times New Roman"/>
          <w:color w:val="000000"/>
          <w:sz w:val="32"/>
          <w:szCs w:val="32"/>
          <w:u w:val="none"/>
          <w:lang w:val="en-US" w:eastAsia="zh-CN"/>
        </w:rPr>
        <w:t>一是购置森林消防车1辆，皮卡车5辆，两轮摩托车28辆、山地越野灭火摩托车6辆和森林防火、防汛抗旱、安全执法、应急救援类各项物资共10623件；二是做好森林防灭火国债项目实施。依托现有铁塔资源，在全县森林防火重点区域部署33个高点智能视频监控设备，5个山地森林防火监测站点，实现对森林防火重点区域的全天候监测；三是积极争取国债项目资金744.77万，其中县级277.27万，乡镇467.5万元，对无人机、执法记录仪、激光测距仪等紧缺物资和装备进行补充，提升综合应急救援能力；四是争取中央补助资金106.1万元和企业自筹143.9万元完成北方、新润、中科三个矿山智能监控子系统项目建设；五是积极谋划县级综合防灾能力建设项目、应急物资仓库和中转站建设项目、矿山专业救援队建设项目，做好前期项目申报各项工作，其中县级综合防灾能力建设项目目前已上报到应急管理部，正在进行专家评审。</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color w:val="000000"/>
          <w:sz w:val="32"/>
          <w:szCs w:val="32"/>
          <w:u w:val="none"/>
          <w:lang w:val="en-US" w:eastAsia="zh-CN"/>
        </w:rPr>
      </w:pPr>
      <w:r>
        <w:rPr>
          <w:rFonts w:hint="default" w:ascii="Times New Roman" w:hAnsi="Times New Roman" w:eastAsia="楷体" w:cs="Times New Roman"/>
          <w:b/>
          <w:bCs/>
          <w:color w:val="000000"/>
          <w:sz w:val="32"/>
          <w:szCs w:val="32"/>
          <w:u w:val="none"/>
          <w:lang w:val="en-US" w:eastAsia="zh-CN"/>
        </w:rPr>
        <w:t>（三）法治建设推进应急管理</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t>县应急局坚持以习近平新时代中国特色社会主义思想为指导，深入贯彻习近平法治思想和二十大精神，以压实企业安全生产主体责任为重点，认真落实党政主要负责人履行法治建设第一责任人职责，全面推进我局依法行政工作，广泛深入在全县开展应急管理法治建设工作，为全县经济建设和社会稳定营造良好的法治氛围，并取得了一定的成效。</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仿宋_GB2312" w:cs="Times New Roman"/>
          <w:b/>
          <w:bCs/>
          <w:i w:val="0"/>
          <w:iCs w:val="0"/>
          <w:caps w:val="0"/>
          <w:color w:val="000000"/>
          <w:spacing w:val="0"/>
          <w:kern w:val="0"/>
          <w:sz w:val="32"/>
          <w:szCs w:val="32"/>
          <w:shd w:val="clear" w:fill="FFFFFF"/>
          <w:vertAlign w:val="baseline"/>
          <w:lang w:val="en-US" w:eastAsia="zh-CN" w:bidi="ar"/>
        </w:rPr>
        <w:t>一是加强宣传、提高意识。</w:t>
      </w:r>
      <w:r>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t>通过多种方式形式在全县范围内宣贯习近平总书记关于安全生产、防灾减灾重要论述和相关法律法规，宣传《中华人民共和国安全生产法》、《河南省安全生产条例》等，教育引导干部强化“人民至上、生命至上”理念，切实以习近平总书记关于安全生产重要论述武装头脑、指导实践，把安全责任扛在肩上、落在行动上，以实际行动和实际效果做到“两个维护”，切实把学习成果转化为推动安全发展的工作实效。</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仿宋_GB2312" w:cs="Times New Roman"/>
          <w:b/>
          <w:bCs/>
          <w:kern w:val="2"/>
          <w:sz w:val="32"/>
          <w:szCs w:val="32"/>
          <w:lang w:val="en-US" w:eastAsia="zh-CN" w:bidi="ar-SA"/>
        </w:rPr>
        <w:t>二是加强学习、提高本领。</w:t>
      </w:r>
      <w:r>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t>加强宪法学习与宣传，大力弘扬宪法精神，严格落实领导干部带头学法制度、机关干部职工学习制度、党支部学习制度。明确领导班子带头讲，股长中层轮流将，认真学习习近平总书记全面依法治国新理念新思想。</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仿宋_GB2312" w:cs="Times New Roman"/>
          <w:b/>
          <w:bCs/>
          <w:kern w:val="2"/>
          <w:sz w:val="32"/>
          <w:szCs w:val="32"/>
          <w:lang w:val="en-US" w:eastAsia="zh-CN" w:bidi="ar-SA"/>
        </w:rPr>
        <w:t>三是管控风险、消除隐患。</w:t>
      </w:r>
      <w:r>
        <w:rPr>
          <w:rFonts w:hint="default" w:ascii="Times New Roman" w:hAnsi="Times New Roman" w:eastAsia="仿宋_GB2312" w:cs="Times New Roman"/>
          <w:b w:val="0"/>
          <w:bCs w:val="0"/>
          <w:kern w:val="2"/>
          <w:sz w:val="32"/>
          <w:szCs w:val="32"/>
          <w:lang w:val="en-US" w:eastAsia="zh-CN" w:bidi="ar-SA"/>
        </w:rPr>
        <w:t>切实管控</w:t>
      </w:r>
      <w:r>
        <w:rPr>
          <w:rFonts w:hint="default" w:ascii="Times New Roman" w:hAnsi="Times New Roman" w:eastAsia="仿宋_GB2312" w:cs="Times New Roman"/>
          <w:i w:val="0"/>
          <w:iCs w:val="0"/>
          <w:caps w:val="0"/>
          <w:color w:val="000000"/>
          <w:spacing w:val="0"/>
          <w:kern w:val="0"/>
          <w:sz w:val="32"/>
          <w:szCs w:val="32"/>
          <w:shd w:val="clear" w:fill="FFFFFF"/>
          <w:vertAlign w:val="baseline"/>
          <w:lang w:val="en-US" w:eastAsia="zh-CN" w:bidi="ar"/>
        </w:rPr>
        <w:t>安全生产风险，以非煤矿山、危险化学品、工贸企业为重点开展执法检查，聘请河南天泰工程技术有限公司专家进行指导检查，对违法违规行为建立台账、全面整改、逐一销号；坚持常态化防汛抗旱、森林防灭火工作，建立健全县乡村责任体系，确保全年安全稳定。</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iCs w:val="0"/>
          <w:caps w:val="0"/>
          <w:color w:val="000000"/>
          <w:spacing w:val="0"/>
          <w:kern w:val="0"/>
          <w:sz w:val="32"/>
          <w:szCs w:val="32"/>
          <w:shd w:val="clear" w:fill="FFFFFF"/>
          <w:vertAlign w:val="baseline"/>
          <w:lang w:val="en-US" w:eastAsia="zh-CN" w:bidi="ar"/>
        </w:rPr>
        <w:t>四是</w:t>
      </w:r>
      <w:r>
        <w:rPr>
          <w:rFonts w:hint="default" w:ascii="Times New Roman" w:hAnsi="Times New Roman" w:eastAsia="仿宋_GB2312" w:cs="Times New Roman"/>
          <w:b/>
          <w:bCs/>
          <w:kern w:val="2"/>
          <w:sz w:val="32"/>
          <w:szCs w:val="32"/>
          <w:lang w:val="en-US" w:eastAsia="zh-CN" w:bidi="ar-SA"/>
        </w:rPr>
        <w:t>法治指导、柔性执法。</w:t>
      </w:r>
      <w:r>
        <w:rPr>
          <w:rFonts w:hint="default" w:ascii="Times New Roman" w:hAnsi="Times New Roman" w:eastAsia="仿宋_GB2312" w:cs="Times New Roman"/>
          <w:sz w:val="32"/>
          <w:szCs w:val="32"/>
          <w:lang w:val="en-US" w:eastAsia="zh-CN"/>
        </w:rPr>
        <w:t>我局在坚守安全生产红线底线的同时，牢固树立“店小二”意识，统筹处理“安全与发展、监管执法与服务保障、严管与厚爱”的关系，坚持指导服务、柔性执法，大力实施全程化精准服务来促进安全监管，助力</w:t>
      </w:r>
      <w:r>
        <w:rPr>
          <w:rFonts w:hint="default" w:ascii="Times New Roman" w:hAnsi="Times New Roman" w:eastAsia="仿宋_GB2312" w:cs="Times New Roman"/>
          <w:kern w:val="2"/>
          <w:sz w:val="32"/>
          <w:szCs w:val="32"/>
          <w:lang w:val="en-US" w:eastAsia="zh-CN" w:bidi="ar-SA"/>
        </w:rPr>
        <w:t>工矿商贸企业</w:t>
      </w:r>
      <w:r>
        <w:rPr>
          <w:rFonts w:hint="default" w:ascii="Times New Roman" w:hAnsi="Times New Roman" w:eastAsia="仿宋_GB2312" w:cs="Times New Roman"/>
          <w:sz w:val="32"/>
          <w:szCs w:val="32"/>
          <w:lang w:val="en-US" w:eastAsia="zh-CN"/>
        </w:rPr>
        <w:t>安全生产、高质量发展。</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黑体" w:cs="Times New Roman"/>
          <w:b/>
          <w:bCs/>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b/>
          <w:bCs/>
          <w:i w:val="0"/>
          <w:iCs w:val="0"/>
          <w:caps w:val="0"/>
          <w:color w:val="000000"/>
          <w:spacing w:val="0"/>
          <w:kern w:val="0"/>
          <w:sz w:val="32"/>
          <w:szCs w:val="32"/>
          <w:shd w:val="clear" w:fill="FFFFFF"/>
          <w:vertAlign w:val="baseline"/>
          <w:lang w:val="en-US" w:eastAsia="zh-CN" w:bidi="ar"/>
        </w:rPr>
        <w:t>二、存在问题和不足</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尽管我局在法治建设中开展大量工作，也取得了一定成绩，但仍存在差距和不足。主要表现在：</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一是学习不够，意识淡薄。</w:t>
      </w:r>
      <w:r>
        <w:rPr>
          <w:rFonts w:hint="default" w:ascii="Times New Roman" w:hAnsi="Times New Roman" w:eastAsia="仿宋_GB2312" w:cs="Times New Roman"/>
          <w:kern w:val="2"/>
          <w:sz w:val="32"/>
          <w:szCs w:val="32"/>
          <w:lang w:val="en-US" w:eastAsia="zh-CN" w:bidi="ar-SA"/>
        </w:rPr>
        <w:t xml:space="preserve">部分干部职工在普法学习上还存在实用主义思想，与应急管理有关的法律法规学得多，而与本职工作无关的则学得少，要求不严。  </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二是用法不够，能力有限。</w:t>
      </w:r>
      <w:r>
        <w:rPr>
          <w:rFonts w:hint="default" w:ascii="Times New Roman" w:hAnsi="Times New Roman" w:eastAsia="仿宋_GB2312" w:cs="Times New Roman"/>
          <w:kern w:val="2"/>
          <w:sz w:val="32"/>
          <w:szCs w:val="32"/>
          <w:lang w:val="en-US" w:eastAsia="zh-CN" w:bidi="ar-SA"/>
        </w:rPr>
        <w:t>不能够真正严格规范执法，受限于年龄偏大、专业性不强等，执法人员水平参差不齐。</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三是力度不够，责任空置</w:t>
      </w:r>
      <w:r>
        <w:rPr>
          <w:rFonts w:hint="default" w:ascii="Times New Roman" w:hAnsi="Times New Roman" w:eastAsia="仿宋_GB2312" w:cs="Times New Roman"/>
          <w:b/>
          <w:bCs/>
          <w:kern w:val="2"/>
          <w:sz w:val="32"/>
          <w:szCs w:val="32"/>
          <w:lang w:val="en-US" w:eastAsia="zh-CN" w:bidi="ar-SA"/>
        </w:rPr>
        <w:t>。一方面</w:t>
      </w:r>
      <w:r>
        <w:rPr>
          <w:rFonts w:hint="default" w:ascii="Times New Roman" w:hAnsi="Times New Roman" w:eastAsia="仿宋_GB2312" w:cs="Times New Roman"/>
          <w:kern w:val="2"/>
          <w:sz w:val="32"/>
          <w:szCs w:val="32"/>
          <w:lang w:val="en-US" w:eastAsia="zh-CN" w:bidi="ar-SA"/>
        </w:rPr>
        <w:t>受限于局人员较少的现状，执法力量薄弱，执法人员素质、业务能力有待进一步加强，</w:t>
      </w:r>
      <w:r>
        <w:rPr>
          <w:rFonts w:hint="default" w:ascii="Times New Roman" w:hAnsi="Times New Roman" w:eastAsia="仿宋_GB2312" w:cs="Times New Roman"/>
          <w:b/>
          <w:bCs/>
          <w:kern w:val="2"/>
          <w:sz w:val="32"/>
          <w:szCs w:val="32"/>
          <w:lang w:val="en-US" w:eastAsia="zh-CN" w:bidi="ar-SA"/>
        </w:rPr>
        <w:t>另一方面</w:t>
      </w:r>
      <w:r>
        <w:rPr>
          <w:rFonts w:hint="default" w:ascii="Times New Roman" w:hAnsi="Times New Roman" w:eastAsia="仿宋_GB2312" w:cs="Times New Roman"/>
          <w:kern w:val="2"/>
          <w:sz w:val="32"/>
          <w:szCs w:val="32"/>
          <w:lang w:val="en-US" w:eastAsia="zh-CN" w:bidi="ar-SA"/>
        </w:rPr>
        <w:t>我县企业整体规模较小且多为民企，法治观念、依法办企意识、红线意识仍旧淡薄，安全生产主体责任落实不到位。</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 w:cs="Times New Roman"/>
          <w:b/>
          <w:bCs/>
          <w:kern w:val="2"/>
          <w:sz w:val="32"/>
          <w:szCs w:val="32"/>
          <w:lang w:val="en-US" w:eastAsia="zh-CN" w:bidi="ar-SA"/>
        </w:rPr>
        <w:t>四</w:t>
      </w:r>
      <w:r>
        <w:rPr>
          <w:rFonts w:hint="default" w:ascii="Times New Roman" w:hAnsi="Times New Roman" w:eastAsia="仿宋" w:cs="Times New Roman"/>
          <w:b/>
          <w:bCs/>
          <w:kern w:val="2"/>
          <w:sz w:val="32"/>
          <w:szCs w:val="24"/>
          <w:lang w:val="en-US" w:eastAsia="zh-CN" w:bidi="ar-SA"/>
        </w:rPr>
        <w:t>是风险隐患依然突出。</w:t>
      </w:r>
      <w:r>
        <w:rPr>
          <w:rFonts w:hint="default" w:ascii="Times New Roman" w:hAnsi="Times New Roman" w:eastAsia="仿宋" w:cs="Times New Roman"/>
          <w:kern w:val="2"/>
          <w:sz w:val="32"/>
          <w:szCs w:val="24"/>
          <w:lang w:val="en-US" w:eastAsia="zh-CN" w:bidi="ar-SA"/>
        </w:rPr>
        <w:t>我县高危行业点多面广，森林覆盖率高，各类风险隐患交织叠加，重点行业领域安全监管压力大，洪涝灾害、地质灾害、森林火灾易发多发，风险隐患防范和化解的成本高、难度大。</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黑体" w:cs="Times New Roman"/>
          <w:b/>
          <w:bCs/>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b/>
          <w:bCs/>
          <w:i w:val="0"/>
          <w:iCs w:val="0"/>
          <w:caps w:val="0"/>
          <w:color w:val="000000"/>
          <w:spacing w:val="0"/>
          <w:kern w:val="0"/>
          <w:sz w:val="32"/>
          <w:szCs w:val="32"/>
          <w:shd w:val="clear" w:fill="FFFFFF"/>
          <w:vertAlign w:val="baseline"/>
          <w:lang w:val="en-US" w:eastAsia="zh-CN" w:bidi="ar"/>
        </w:rPr>
        <w:t>三、下步工作打算</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下一步县应急局将</w:t>
      </w:r>
      <w: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t>强化服务意识、坚持依法行政，加强宣传教育、增强法治意识，改进监管方式、严格规范执法，</w:t>
      </w:r>
      <w:r>
        <w:rPr>
          <w:rFonts w:hint="default" w:ascii="Times New Roman" w:hAnsi="Times New Roman" w:eastAsia="仿宋_GB2312" w:cs="Times New Roman"/>
          <w:kern w:val="2"/>
          <w:sz w:val="32"/>
          <w:szCs w:val="32"/>
          <w:lang w:val="en-US" w:eastAsia="zh-CN" w:bidi="ar-SA"/>
        </w:rPr>
        <w:t>夯实安全基础，压实安全责任，</w:t>
      </w:r>
      <w:r>
        <w:rPr>
          <w:rFonts w:hint="default" w:ascii="Times New Roman" w:hAnsi="Times New Roman" w:eastAsia="仿宋_GB2312" w:cs="Times New Roman"/>
          <w:sz w:val="32"/>
          <w:szCs w:val="32"/>
        </w:rPr>
        <w:t>及时有效地消除和控制事故隐患，有效遏制事故发生，推动企业安全生产主体责任落实，</w:t>
      </w:r>
      <w:r>
        <w:rPr>
          <w:rFonts w:hint="default" w:ascii="Times New Roman" w:hAnsi="Times New Roman" w:eastAsia="仿宋_GB2312" w:cs="Times New Roman"/>
          <w:sz w:val="32"/>
          <w:szCs w:val="32"/>
          <w:lang w:eastAsia="zh-CN"/>
        </w:rPr>
        <w:t>夯实企业安全生产基础，</w:t>
      </w:r>
      <w:r>
        <w:rPr>
          <w:rFonts w:hint="default" w:ascii="Times New Roman" w:hAnsi="Times New Roman" w:eastAsia="仿宋_GB2312" w:cs="Times New Roman"/>
          <w:sz w:val="32"/>
          <w:szCs w:val="32"/>
        </w:rPr>
        <w:t>确保全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安全生产形势持续稳定好转</w:t>
      </w:r>
      <w:r>
        <w:rPr>
          <w:rFonts w:hint="default" w:ascii="Times New Roman" w:hAnsi="Times New Roman" w:eastAsia="仿宋_GB2312" w:cs="Times New Roman"/>
          <w:sz w:val="32"/>
          <w:szCs w:val="32"/>
          <w:lang w:eastAsia="zh-CN"/>
        </w:rPr>
        <w:t>，保障“十五五”开局之年安全稳定。</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kern w:val="2"/>
          <w:sz w:val="32"/>
          <w:szCs w:val="24"/>
          <w:lang w:val="en-US" w:eastAsia="zh-CN" w:bidi="ar-SA"/>
        </w:rPr>
      </w:pPr>
      <w:r>
        <w:rPr>
          <w:rFonts w:hint="default" w:ascii="Times New Roman" w:hAnsi="Times New Roman" w:eastAsia="楷体" w:cs="Times New Roman"/>
          <w:b/>
          <w:bCs/>
          <w:kern w:val="2"/>
          <w:sz w:val="32"/>
          <w:szCs w:val="24"/>
          <w:lang w:val="en-US" w:eastAsia="zh-CN" w:bidi="ar-SA"/>
        </w:rPr>
        <w:t>（一）建设隐患排查和责任制体系</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i w:val="0"/>
          <w:iCs w:val="0"/>
          <w:kern w:val="2"/>
          <w:sz w:val="32"/>
          <w:szCs w:val="24"/>
          <w:lang w:val="en-US" w:eastAsia="zh-CN" w:bidi="ar-SA"/>
        </w:rPr>
        <w:t>一是</w:t>
      </w:r>
      <w:r>
        <w:rPr>
          <w:rFonts w:hint="default" w:ascii="Times New Roman" w:hAnsi="Times New Roman" w:eastAsia="仿宋_GB2312" w:cs="Times New Roman"/>
          <w:kern w:val="2"/>
          <w:sz w:val="32"/>
          <w:szCs w:val="24"/>
          <w:lang w:val="en-US" w:eastAsia="zh-CN" w:bidi="ar-SA"/>
        </w:rPr>
        <w:t>健全安全生产责任体系，不断健全完善“党政同责、一岗双责、齐抓共管、失职追责”的责任体系。全面推行县、乡、村三级网格化管理，切实构建横向到边、纵向到底的安全生产责任体系；</w:t>
      </w:r>
      <w:r>
        <w:rPr>
          <w:rFonts w:hint="default" w:ascii="Times New Roman" w:hAnsi="Times New Roman" w:eastAsia="仿宋_GB2312" w:cs="Times New Roman"/>
          <w:b/>
          <w:bCs/>
          <w:i w:val="0"/>
          <w:iCs w:val="0"/>
          <w:kern w:val="2"/>
          <w:sz w:val="32"/>
          <w:szCs w:val="24"/>
          <w:lang w:val="en-US" w:eastAsia="zh-CN" w:bidi="ar-SA"/>
        </w:rPr>
        <w:t>二是</w:t>
      </w:r>
      <w:r>
        <w:rPr>
          <w:rFonts w:hint="default" w:ascii="Times New Roman" w:hAnsi="Times New Roman" w:eastAsia="仿宋_GB2312" w:cs="Times New Roman"/>
          <w:kern w:val="2"/>
          <w:sz w:val="32"/>
          <w:szCs w:val="24"/>
          <w:lang w:val="en-US" w:eastAsia="zh-CN" w:bidi="ar-SA"/>
        </w:rPr>
        <w:t>建立部门联合风险隐患排查整治机制。按照安全“三管三必须”原则，进一步完善专委会工作机制，明确安全生产各重点领域的牵头主管部门需联合其他部门开展联合隐患排查，压紧压实部门安全监管职责；</w:t>
      </w:r>
      <w:r>
        <w:rPr>
          <w:rFonts w:hint="default" w:ascii="Times New Roman" w:hAnsi="Times New Roman" w:eastAsia="仿宋_GB2312" w:cs="Times New Roman"/>
          <w:b/>
          <w:bCs/>
          <w:i w:val="0"/>
          <w:iCs w:val="0"/>
          <w:kern w:val="2"/>
          <w:sz w:val="32"/>
          <w:szCs w:val="24"/>
          <w:lang w:val="en-US" w:eastAsia="zh-CN" w:bidi="ar-SA"/>
        </w:rPr>
        <w:t>三是</w:t>
      </w:r>
      <w:r>
        <w:rPr>
          <w:rFonts w:hint="default" w:ascii="Times New Roman" w:hAnsi="Times New Roman" w:eastAsia="仿宋_GB2312" w:cs="Times New Roman"/>
          <w:b w:val="0"/>
          <w:bCs w:val="0"/>
          <w:i w:val="0"/>
          <w:iCs w:val="0"/>
          <w:kern w:val="2"/>
          <w:sz w:val="32"/>
          <w:szCs w:val="24"/>
          <w:lang w:val="en-US" w:eastAsia="zh-CN" w:bidi="ar-SA"/>
        </w:rPr>
        <w:t>风险评估与分级管理，对排查出的风险进行评估，确定风险</w:t>
      </w:r>
      <w:r>
        <w:rPr>
          <w:rFonts w:hint="default" w:ascii="Times New Roman" w:hAnsi="Times New Roman" w:eastAsia="仿宋_GB2312" w:cs="Times New Roman"/>
          <w:kern w:val="2"/>
          <w:sz w:val="32"/>
          <w:szCs w:val="24"/>
          <w:lang w:val="en-US" w:eastAsia="zh-CN" w:bidi="ar-SA"/>
        </w:rPr>
        <w:t>等级。针对不同等级的风险，制定相应的防控措施和应急预案，确保高风险区域和环节得到重点监控；四是实施责任倒查制度，一旦发生生产安全事故，立即启动责任倒查程序。从事故现场回溯到管理环节，逐层调查事故发生的直接原因、间接原因，严肃追究相关责任人的责任。</w:t>
      </w:r>
      <w:r>
        <w:rPr>
          <w:rFonts w:hint="default" w:ascii="Times New Roman" w:hAnsi="Times New Roman" w:eastAsia="仿宋_GB2312" w:cs="Times New Roman"/>
          <w:kern w:val="2"/>
          <w:sz w:val="32"/>
          <w:szCs w:val="24"/>
          <w:lang w:val="en-US" w:eastAsia="zh-CN" w:bidi="ar-SA"/>
        </w:rPr>
        <w:br w:type="textWrapping"/>
      </w:r>
      <w:r>
        <w:rPr>
          <w:rFonts w:hint="default" w:ascii="Times New Roman" w:hAnsi="Times New Roman" w:eastAsia="仿宋_GB2312" w:cs="Times New Roman"/>
          <w:kern w:val="2"/>
          <w:sz w:val="32"/>
          <w:szCs w:val="24"/>
          <w:lang w:val="en-US" w:eastAsia="zh-CN" w:bidi="ar-SA"/>
        </w:rPr>
        <w:t xml:space="preserve">  </w:t>
      </w:r>
      <w:r>
        <w:rPr>
          <w:rFonts w:hint="default" w:ascii="Times New Roman" w:hAnsi="Times New Roman" w:eastAsia="楷体" w:cs="Times New Roman"/>
          <w:b/>
          <w:bCs/>
          <w:kern w:val="2"/>
          <w:sz w:val="32"/>
          <w:szCs w:val="24"/>
          <w:lang w:val="en-US" w:eastAsia="zh-CN" w:bidi="ar-SA"/>
        </w:rPr>
        <w:t xml:space="preserve"> （二）增强群众安全意识和自救互救能力</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kern w:val="2"/>
          <w:sz w:val="32"/>
          <w:szCs w:val="24"/>
          <w:lang w:val="en-US" w:eastAsia="zh-CN" w:bidi="ar-SA"/>
        </w:rPr>
        <w:t>一是</w:t>
      </w:r>
      <w:r>
        <w:rPr>
          <w:rFonts w:hint="default" w:ascii="Times New Roman" w:hAnsi="Times New Roman" w:eastAsia="仿宋_GB2312" w:cs="Times New Roman"/>
          <w:b w:val="0"/>
          <w:bCs w:val="0"/>
          <w:kern w:val="2"/>
          <w:sz w:val="32"/>
          <w:szCs w:val="24"/>
          <w:lang w:val="en-US" w:eastAsia="zh-CN" w:bidi="ar-SA"/>
        </w:rPr>
        <w:t>持续</w:t>
      </w:r>
      <w:r>
        <w:rPr>
          <w:rFonts w:hint="default" w:ascii="Times New Roman" w:hAnsi="Times New Roman" w:eastAsia="仿宋_GB2312" w:cs="Times New Roman"/>
          <w:kern w:val="2"/>
          <w:sz w:val="32"/>
          <w:szCs w:val="24"/>
          <w:lang w:val="en-US" w:eastAsia="zh-CN" w:bidi="ar-SA"/>
        </w:rPr>
        <w:t>开展安全教育培训“五进”活动。安全意识是预防灾害的第一道防线，每个人都应充分认识到安全的重要性。定期开展灾害风险教育，让广大群众了解各类灾害的特点和危害，掌握基本的防灾避险知识，鼓励群众多学习应急知识，如火灾逃生、地震自救、急救技能等。充分利用广播电视、互联网、"两微一端"等传播载体集中推送防灾减灾题材的短视频、影视剧等科普作品，提高群众的防灾减灾意识和能力。同时结合6月的安全生产月、5月12日“全国减灾日”和10月13日“国际减灾日”等主题活动，开展各类活动，吸引更多群众参与。</w:t>
      </w:r>
      <w:r>
        <w:rPr>
          <w:rFonts w:hint="default" w:ascii="Times New Roman" w:hAnsi="Times New Roman" w:eastAsia="仿宋_GB2312" w:cs="Times New Roman"/>
          <w:b/>
          <w:bCs/>
          <w:kern w:val="2"/>
          <w:sz w:val="32"/>
          <w:szCs w:val="24"/>
          <w:lang w:val="en-US" w:eastAsia="zh-CN" w:bidi="ar-SA"/>
        </w:rPr>
        <w:t>二是</w:t>
      </w:r>
      <w:r>
        <w:rPr>
          <w:rFonts w:hint="default" w:ascii="Times New Roman" w:hAnsi="Times New Roman" w:eastAsia="仿宋_GB2312" w:cs="Times New Roman"/>
          <w:kern w:val="2"/>
          <w:sz w:val="32"/>
          <w:szCs w:val="24"/>
          <w:lang w:val="en-US" w:eastAsia="zh-CN" w:bidi="ar-SA"/>
        </w:rPr>
        <w:t>组织应急演练。牢固树立底线思维、极限思维，增强"时时放心不下"的责任感，严格按照"党政同责、一岗双责、齐抓共管、失职追责"要求，压紧压实安全生产责任。要以"安全生产月"为契机，建立健全风险防范措施，扎实开展隐患排查整治，防患于未然。要深入农村、社区、学校和企业，扎实推进安全宣传"五进"工作，聚焦"畅通生命通道"这一主要内容，认真组织开展模拟火灾和地震等场景的应急疏散演练等活动，不断提升公众风险防范、安全应急意识和自救互救能力。</w:t>
      </w:r>
      <w:r>
        <w:rPr>
          <w:rFonts w:hint="default" w:ascii="Times New Roman" w:hAnsi="Times New Roman" w:eastAsia="仿宋_GB2312" w:cs="Times New Roman"/>
          <w:kern w:val="2"/>
          <w:sz w:val="32"/>
          <w:szCs w:val="24"/>
          <w:lang w:val="en-US" w:eastAsia="zh-CN" w:bidi="ar-SA"/>
        </w:rPr>
        <w:br w:type="textWrapping"/>
      </w:r>
      <w:r>
        <w:rPr>
          <w:rFonts w:hint="default" w:ascii="Times New Roman" w:hAnsi="Times New Roman" w:eastAsia="仿宋_GB2312" w:cs="Times New Roman"/>
          <w:kern w:val="2"/>
          <w:sz w:val="32"/>
          <w:szCs w:val="24"/>
          <w:lang w:val="en-US" w:eastAsia="zh-CN" w:bidi="ar-SA"/>
        </w:rPr>
        <w:t xml:space="preserve">  </w:t>
      </w:r>
      <w:r>
        <w:rPr>
          <w:rFonts w:hint="default" w:ascii="Times New Roman" w:hAnsi="Times New Roman" w:eastAsia="楷体" w:cs="Times New Roman"/>
          <w:kern w:val="2"/>
          <w:sz w:val="32"/>
          <w:szCs w:val="24"/>
          <w:lang w:val="en-US" w:eastAsia="zh-CN" w:bidi="ar-SA"/>
        </w:rPr>
        <w:t xml:space="preserve"> </w:t>
      </w:r>
      <w:r>
        <w:rPr>
          <w:rFonts w:hint="default" w:ascii="Times New Roman" w:hAnsi="Times New Roman" w:eastAsia="楷体" w:cs="Times New Roman"/>
          <w:b/>
          <w:bCs/>
          <w:color w:val="auto"/>
          <w:kern w:val="2"/>
          <w:sz w:val="32"/>
          <w:szCs w:val="32"/>
          <w:lang w:val="en-US" w:eastAsia="zh-CN" w:bidi="ar-SA"/>
        </w:rPr>
        <w:t>（三）提升应急救援能力</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一是</w:t>
      </w:r>
      <w:r>
        <w:rPr>
          <w:rFonts w:hint="default" w:ascii="Times New Roman" w:hAnsi="Times New Roman" w:eastAsia="仿宋_GB2312" w:cs="Times New Roman"/>
          <w:kern w:val="2"/>
          <w:sz w:val="32"/>
          <w:szCs w:val="24"/>
          <w:lang w:val="en-US" w:eastAsia="zh-CN" w:bidi="ar-SA"/>
        </w:rPr>
        <w:t>加强专业应急救援队伍的建设。加大对专业应急救援力量的投入，定期开展专业技能培训和实战演练，提高救援队伍的素质和能力。定期与周边地区开展联合演练，学习先进的救援技术和经验；</w:t>
      </w:r>
      <w:r>
        <w:rPr>
          <w:rFonts w:hint="default" w:ascii="Times New Roman" w:hAnsi="Times New Roman" w:eastAsia="仿宋_GB2312" w:cs="Times New Roman"/>
          <w:b/>
          <w:bCs/>
          <w:kern w:val="2"/>
          <w:sz w:val="32"/>
          <w:szCs w:val="24"/>
          <w:lang w:val="en-US" w:eastAsia="zh-CN" w:bidi="ar-SA"/>
        </w:rPr>
        <w:t>二是</w:t>
      </w:r>
      <w:r>
        <w:rPr>
          <w:rFonts w:hint="default" w:ascii="Times New Roman" w:hAnsi="Times New Roman" w:eastAsia="仿宋_GB2312" w:cs="Times New Roman"/>
          <w:kern w:val="2"/>
          <w:sz w:val="32"/>
          <w:szCs w:val="24"/>
          <w:lang w:val="en-US" w:eastAsia="zh-CN" w:bidi="ar-SA"/>
        </w:rPr>
        <w:t>进一步完善应急协调联动机制，确保在突发事件发生时，能够快速、高效地协调指挥各类应急救援力量。要加强与驻地武警部队的对接，建立更加紧密的合作关系，明确在不同类型突发事件中的任务分工和指挥流程；</w:t>
      </w:r>
      <w:r>
        <w:rPr>
          <w:rFonts w:hint="default" w:ascii="Times New Roman" w:hAnsi="Times New Roman" w:eastAsia="仿宋_GB2312" w:cs="Times New Roman"/>
          <w:b/>
          <w:bCs/>
          <w:kern w:val="2"/>
          <w:sz w:val="32"/>
          <w:szCs w:val="24"/>
          <w:lang w:val="en-US" w:eastAsia="zh-CN" w:bidi="ar-SA"/>
        </w:rPr>
        <w:t>三是</w:t>
      </w:r>
      <w:r>
        <w:rPr>
          <w:rFonts w:hint="default" w:ascii="Times New Roman" w:hAnsi="Times New Roman" w:eastAsia="仿宋_GB2312" w:cs="Times New Roman"/>
          <w:kern w:val="2"/>
          <w:sz w:val="32"/>
          <w:szCs w:val="24"/>
          <w:lang w:val="en-US" w:eastAsia="zh-CN" w:bidi="ar-SA"/>
        </w:rPr>
        <w:t>推进应急管理信息系统建设，提高应急指挥的信息化水平，实现监测预警信息的实时共享。利用大数据、物联网、人工智能等技术，对突发事件发展态势进行更精准的研判，为指挥决策提供科学依据；</w:t>
      </w:r>
      <w:r>
        <w:rPr>
          <w:rFonts w:hint="default" w:ascii="Times New Roman" w:hAnsi="Times New Roman" w:eastAsia="仿宋_GB2312" w:cs="Times New Roman"/>
          <w:b/>
          <w:bCs/>
          <w:kern w:val="2"/>
          <w:sz w:val="32"/>
          <w:szCs w:val="24"/>
          <w:lang w:val="en-US" w:eastAsia="zh-CN" w:bidi="ar-SA"/>
        </w:rPr>
        <w:t>四是</w:t>
      </w:r>
      <w:r>
        <w:rPr>
          <w:rFonts w:hint="default" w:ascii="Times New Roman" w:hAnsi="Times New Roman" w:eastAsia="仿宋_GB2312" w:cs="Times New Roman"/>
          <w:kern w:val="2"/>
          <w:sz w:val="32"/>
          <w:szCs w:val="24"/>
          <w:lang w:val="en-US" w:eastAsia="zh-CN" w:bidi="ar-SA"/>
        </w:rPr>
        <w:t>优化应急预案。在总结“十四五”期间预案编制和演练经验的基础上，对总体应急预案和专项预案进行修订和完善。根据本地可能发生的新的灾害风险类型，补充相应的应对措施。加强对各乡镇、各部门应急预案编制的指导和审核，确保预案的科学性、实用性和可操作性。要求预案明确各部门在突发事件中的职责、工作流程和资源调配方式，避免出现职责不清、推诿扯皮的情况；</w:t>
      </w:r>
      <w:r>
        <w:rPr>
          <w:rFonts w:hint="default" w:ascii="Times New Roman" w:hAnsi="Times New Roman" w:eastAsia="仿宋_GB2312" w:cs="Times New Roman"/>
          <w:b/>
          <w:bCs/>
          <w:kern w:val="2"/>
          <w:sz w:val="32"/>
          <w:szCs w:val="24"/>
          <w:lang w:val="en-US" w:eastAsia="zh-CN" w:bidi="ar-SA"/>
        </w:rPr>
        <w:t>五是</w:t>
      </w:r>
      <w:r>
        <w:rPr>
          <w:rFonts w:hint="default" w:ascii="Times New Roman" w:hAnsi="Times New Roman" w:eastAsia="仿宋_GB2312" w:cs="Times New Roman"/>
          <w:kern w:val="2"/>
          <w:sz w:val="32"/>
          <w:szCs w:val="24"/>
          <w:lang w:val="en-US" w:eastAsia="zh-CN" w:bidi="ar-SA"/>
        </w:rPr>
        <w:t>完善应急物资管理。根据本地历史灾害数据和风险评估结果，重新制定更加科学合理的应急物资储备规划。扩大物资储备种类，除基本的救灾物资（如帐篷、食品、饮用水等），还要储备应对各类灾害所需的专业物资。建立应急物资储备的动态调整机制，根据灾害风险的变化、物资的消耗和更新换代情况，及时调整储备物资的种类和数量。</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县应急局将严格落实法治政府建设责任，通过法治建设引领安全法律法规宣传教育，增强各级领导干部落实安全生产的政治意识和责任意识，鼓励群众自觉向亲友传播安全生产、防灾减灾的理念和知识，“以点带面”影响并带动更多人参与到安全生产宣传教育“五进”活动中来；同时做好安全培训，努力提高政府机关及企业人员的安全意识和法治思维，夯实安全基础，为经济社会和谐发展保驾护航。</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24"/>
          <w:lang w:val="en-US" w:eastAsia="zh-CN" w:bidi="ar-SA"/>
        </w:rPr>
      </w:pP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24"/>
          <w:lang w:val="en-US" w:eastAsia="zh-CN" w:bidi="ar-SA"/>
        </w:rPr>
      </w:pP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5120" w:firstLineChars="1600"/>
        <w:jc w:val="both"/>
        <w:textAlignment w:val="auto"/>
        <w:outlineLvl w:val="9"/>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卢氏县应急管理局</w:t>
      </w:r>
    </w:p>
    <w:p>
      <w:pPr>
        <w:keepNext w:val="0"/>
        <w:keepLines w:val="0"/>
        <w:pageBreakBefore w:val="0"/>
        <w:widowControl w:val="0"/>
        <w:numPr>
          <w:ilvl w:val="0"/>
          <w:numId w:val="0"/>
        </w:numPr>
        <w:pBdr>
          <w:bottom w:val="single" w:color="FFFFFF" w:sz="4" w:space="31"/>
        </w:pBdr>
        <w:shd w:val="clear" w:color="auto" w:fill="auto"/>
        <w:kinsoku/>
        <w:wordWrap/>
        <w:overflowPunct w:val="0"/>
        <w:topLinePunct w:val="0"/>
        <w:autoSpaceDE/>
        <w:autoSpaceDN/>
        <w:bidi w:val="0"/>
        <w:adjustRightInd w:val="0"/>
        <w:snapToGrid w:val="0"/>
        <w:spacing w:line="560" w:lineRule="exact"/>
        <w:ind w:left="0" w:leftChars="0" w:right="0" w:rightChars="0" w:firstLine="5120" w:firstLineChars="1600"/>
        <w:jc w:val="both"/>
        <w:textAlignment w:val="auto"/>
        <w:outlineLvl w:val="9"/>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2026年3月5</w:t>
      </w:r>
      <w:r>
        <w:rPr>
          <w:rFonts w:hint="eastAsia" w:ascii="Times New Roman" w:hAnsi="Times New Roman" w:eastAsia="仿宋_GB2312" w:cs="Times New Roman"/>
          <w:b w:val="0"/>
          <w:bCs w:val="0"/>
          <w:kern w:val="2"/>
          <w:sz w:val="32"/>
          <w:szCs w:val="24"/>
          <w:lang w:val="en-US" w:eastAsia="zh-CN" w:bidi="ar-SA"/>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497ADD-0089-4B73-B903-8B0FFADF97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4AA415C3-D09D-4931-91C0-5F43BDA6A30A}"/>
  </w:font>
  <w:font w:name="仿宋">
    <w:panose1 w:val="02010609060101010101"/>
    <w:charset w:val="86"/>
    <w:family w:val="auto"/>
    <w:pitch w:val="default"/>
    <w:sig w:usb0="800002BF" w:usb1="38CF7CFA" w:usb2="00000016" w:usb3="00000000" w:csb0="00040001" w:csb1="00000000"/>
    <w:embedRegular r:id="rId3" w:fontKey="{88879206-3C4B-4731-835F-9D1EC0B6483B}"/>
  </w:font>
  <w:font w:name="仿宋_GB2312">
    <w:panose1 w:val="02010609030101010101"/>
    <w:charset w:val="86"/>
    <w:family w:val="auto"/>
    <w:pitch w:val="default"/>
    <w:sig w:usb0="00000001" w:usb1="080E0000" w:usb2="00000000" w:usb3="00000000" w:csb0="00040000" w:csb1="00000000"/>
    <w:embedRegular r:id="rId4" w:fontKey="{76F17EDF-0DCA-4AD5-ADB5-4831B8E28BA4}"/>
  </w:font>
  <w:font w:name="楷体">
    <w:panose1 w:val="02010609060101010101"/>
    <w:charset w:val="86"/>
    <w:family w:val="auto"/>
    <w:pitch w:val="default"/>
    <w:sig w:usb0="800002BF" w:usb1="38CF7CFA" w:usb2="00000016" w:usb3="00000000" w:csb0="00040001" w:csb1="00000000"/>
    <w:embedRegular r:id="rId5" w:fontKey="{A4191BFD-160D-4CE3-AD1E-5E4FFE713C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760" cy="3587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8760" cy="358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25pt;width:18.8pt;mso-position-horizontal:center;mso-position-horizontal-relative:margin;z-index:251659264;mso-width-relative:page;mso-height-relative:page;" filled="f" stroked="f" coordsize="21600,21600" o:gfxdata="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90Rc9QAAAADAQAADwAAAAAAAAABACAAAAAiAAAAZHJzL2Rvd25yZXYu&#10;eG1sUEsBAhQAFAAAAAgAh07iQCJfC5E4AgAAYQQAAA4AAAAAAAAAAQAgAAAAIwEAAGRycy9lMm9E&#10;b2MueG1sUEsFBgAAAAAGAAYAWQEAAM0FAAAAAA==&#10;">
              <v:fill on="f" focussize="0,0"/>
              <v:stroke on="f" weight="0.5pt"/>
              <v:imagedata o:title=""/>
              <o:lock v:ext="edit" aspectratio="f"/>
              <v:textbox inset="0mm,0mm,0mm,0mm">
                <w:txbxContent>
                  <w:p>
                    <w:pPr>
                      <w:pStyle w:val="5"/>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 w:name="KSO_WPS_MARK_KEY" w:val="b8285973-334a-4cc2-837e-f07f3fb0a339"/>
  </w:docVars>
  <w:rsids>
    <w:rsidRoot w:val="00000000"/>
    <w:rsid w:val="19EC1724"/>
    <w:rsid w:val="1FE87967"/>
    <w:rsid w:val="20EF5281"/>
    <w:rsid w:val="21DD020B"/>
    <w:rsid w:val="23180EC3"/>
    <w:rsid w:val="2F484800"/>
    <w:rsid w:val="37EA4C22"/>
    <w:rsid w:val="3AD56716"/>
    <w:rsid w:val="402C0554"/>
    <w:rsid w:val="48C4659A"/>
    <w:rsid w:val="5FE67B78"/>
    <w:rsid w:val="6B735B88"/>
    <w:rsid w:val="6F886524"/>
    <w:rsid w:val="78DA67C1"/>
    <w:rsid w:val="7982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afterLines="0"/>
      <w:ind w:left="420" w:leftChars="200"/>
    </w:pPr>
    <w:rPr>
      <w:rFonts w:ascii="Calibri" w:hAnsi="Calibri" w:eastAsia="宋体"/>
      <w:kern w:val="2"/>
      <w:sz w:val="21"/>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rPr>
  </w:style>
  <w:style w:type="paragraph" w:customStyle="1" w:styleId="11">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1508</Words>
  <Characters>1518</Characters>
  <Lines>0</Lines>
  <Paragraphs>0</Paragraphs>
  <TotalTime>7</TotalTime>
  <ScaleCrop>false</ScaleCrop>
  <LinksUpToDate>false</LinksUpToDate>
  <CharactersWithSpaces>1595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Sunshine</cp:lastModifiedBy>
  <cp:lastPrinted>2026-03-05T00:22:00Z</cp:lastPrinted>
  <dcterms:modified xsi:type="dcterms:W3CDTF">2026-03-24T00:58:27Z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F7A52DA8E9C545ADB5A16CDDCF3767EF_13</vt:lpwstr>
  </property>
</Properties>
</file>