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杜关镇</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年度法治政府建设</w:t>
      </w:r>
      <w:r>
        <w:rPr>
          <w:rFonts w:hint="eastAsia" w:ascii="方正小标宋简体" w:hAnsi="方正小标宋简体" w:eastAsia="方正小标宋简体" w:cs="方正小标宋简体"/>
          <w:b w:val="0"/>
          <w:bCs w:val="0"/>
          <w:color w:val="auto"/>
          <w:sz w:val="44"/>
          <w:szCs w:val="44"/>
          <w:lang w:val="en-US" w:eastAsia="zh-CN"/>
        </w:rPr>
        <w:t>情况报告</w:t>
      </w:r>
    </w:p>
    <w:p>
      <w:pPr>
        <w:keepNext w:val="0"/>
        <w:keepLines w:val="0"/>
        <w:pageBreakBefore w:val="0"/>
        <w:kinsoku/>
        <w:wordWrap/>
        <w:overflowPunct/>
        <w:topLinePunct w:val="0"/>
        <w:autoSpaceDE/>
        <w:autoSpaceDN/>
        <w:bidi w:val="0"/>
        <w:spacing w:line="560" w:lineRule="exact"/>
        <w:textAlignment w:val="auto"/>
        <w:rPr>
          <w:rFonts w:hint="eastAsia"/>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50" w:afterAutospacing="0" w:line="56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2025年以来，我镇始终把法治政府建设作为重要工作任务，以习近平法治思想为引领，围绕全面推进法治政府建设开展系列工作，采取重要措施，取得明显成效。现将我镇2025年度法治政府建设情况总结如下：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50" w:afterAutospacing="0" w:line="560"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333333"/>
          <w:sz w:val="32"/>
          <w:szCs w:val="32"/>
        </w:rPr>
        <w:t>一、提高政治站位，强化责任担当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紧紧围绕习近平法治思想和中央全面依法治国工作会议精神，以法治卢氏建设重点工作实施方案等文件要</w:t>
      </w:r>
      <w:r>
        <w:rPr>
          <w:rFonts w:hint="eastAsia" w:ascii="仿宋" w:hAnsi="仿宋" w:eastAsia="仿宋" w:cs="仿宋"/>
          <w:sz w:val="32"/>
          <w:szCs w:val="32"/>
          <w:highlight w:val="none"/>
          <w:lang w:val="en-US" w:eastAsia="zh-CN"/>
        </w:rPr>
        <w:t>求，成立以党委书记为组长、镇长为</w:t>
      </w:r>
      <w:r>
        <w:rPr>
          <w:rFonts w:hint="eastAsia" w:ascii="仿宋" w:hAnsi="仿宋" w:eastAsia="仿宋" w:cs="仿宋"/>
          <w:sz w:val="32"/>
          <w:szCs w:val="32"/>
          <w:highlight w:val="none"/>
        </w:rPr>
        <w:t>常务副组长</w:t>
      </w:r>
      <w:r>
        <w:rPr>
          <w:rFonts w:hint="eastAsia" w:ascii="仿宋" w:hAnsi="仿宋" w:eastAsia="仿宋" w:cs="仿宋"/>
          <w:sz w:val="32"/>
          <w:szCs w:val="32"/>
          <w:highlight w:val="none"/>
          <w:lang w:val="en-US" w:eastAsia="zh-CN"/>
        </w:rPr>
        <w:t>，其他班子成员为副组长，各相关站办负责人为成员的法治建设工作领导小组，</w:t>
      </w:r>
      <w:r>
        <w:rPr>
          <w:rFonts w:hint="eastAsia" w:ascii="仿宋" w:hAnsi="仿宋" w:eastAsia="仿宋" w:cs="仿宋"/>
          <w:sz w:val="32"/>
          <w:szCs w:val="32"/>
          <w:lang w:val="en-US" w:eastAsia="zh-CN"/>
        </w:rPr>
        <w:t>形成主要领导负责抓，分管领导具体抓的工作局面，确保责任到位。党委书记认真履行推进法治建设第一责任人职责，带领党组班子深入学习宣传贯彻习近平总书记全面依法治国新理念新思想新战略，扎实推进省、市、县关于全面依法治国的重要决策部署落地见效。党组坚持把法治建设工作纳入重要议事日程，年初党组会对依法行政和法治政府建设工作进行专题研究。对重大问题、重要任务和重点环节，主要领导亲自部署，亲自协调，亲自问效。将法治经费列入年度财政预算，确保普法和法治建设经费落实到位。以制度建设为突破口，完善各项工作制度，制定工作计划，将工作任务分解到每个部门，形成人人肩上有担子、个个身上有压力，确保职能发挥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二、注重法治学习，提升法治素养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一是</w:t>
      </w:r>
      <w:r>
        <w:rPr>
          <w:rFonts w:hint="eastAsia" w:ascii="仿宋" w:hAnsi="仿宋" w:eastAsia="仿宋" w:cs="仿宋"/>
          <w:kern w:val="2"/>
          <w:sz w:val="32"/>
          <w:szCs w:val="32"/>
          <w:lang w:val="en-US" w:eastAsia="zh-CN" w:bidi="ar-SA"/>
        </w:rPr>
        <w:t>持续强化政治理论学习，不断提高战略思维能力。结合习近平新时代中国特色社会主义思想学习教育活动，按时参加党委理论学习中心组学习研讨，深入学习党的二十届四中全会精神，有效拓宽战略思维境界。</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持续强化重大决策部署学习，围绕习近平总书记关于全面从严治党、依法治国、乡村振兴等相关论述和中央重大决策部署，提高政治站位，立足镇情实际,不折不扣抓好贯彻落实，确保党的各项路线、方针、政策在镇党委工作中全面贯彻落实。</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持续强化党纪国法学习，不断提高区域治理能力。围绕学法用法，守法护法，定期组织镇党政领导班子成员集中学法，从严从实要求班子成员自学《宪法》及相关法律法规，同时严格自我要求，进一步提高自身运用法律法规处理复杂问题、驾驭全局的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三、聚焦务实高效，深入推进法治建设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一是</w:t>
      </w:r>
      <w:r>
        <w:rPr>
          <w:rFonts w:hint="eastAsia" w:ascii="仿宋" w:hAnsi="仿宋" w:eastAsia="仿宋" w:cs="仿宋"/>
          <w:sz w:val="32"/>
          <w:szCs w:val="32"/>
        </w:rPr>
        <w:t>做好基层干部法治培训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定期</w:t>
      </w:r>
      <w:r>
        <w:rPr>
          <w:rFonts w:hint="eastAsia" w:ascii="仿宋" w:hAnsi="仿宋" w:eastAsia="仿宋" w:cs="仿宋"/>
          <w:sz w:val="32"/>
          <w:szCs w:val="32"/>
        </w:rPr>
        <w:t>举办法治专题集中培训学习班，</w:t>
      </w:r>
      <w:r>
        <w:rPr>
          <w:rFonts w:hint="eastAsia" w:ascii="仿宋" w:hAnsi="仿宋" w:eastAsia="仿宋" w:cs="仿宋"/>
          <w:sz w:val="32"/>
          <w:szCs w:val="32"/>
          <w:lang w:val="en-US" w:eastAsia="zh-CN"/>
        </w:rPr>
        <w:t>通过前期组织，邀请法律专业人士，围绕基层常见的法律问题，</w:t>
      </w:r>
      <w:r>
        <w:rPr>
          <w:rFonts w:hint="eastAsia" w:ascii="仿宋" w:hAnsi="仿宋" w:eastAsia="仿宋" w:cs="仿宋"/>
          <w:sz w:val="32"/>
          <w:szCs w:val="32"/>
        </w:rPr>
        <w:t>开展法治讲座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现场进行答疑解惑，有效解决基层干部遇到的疑难杂症，进一步树牢法治思维，</w:t>
      </w:r>
      <w:r>
        <w:rPr>
          <w:rFonts w:hint="eastAsia" w:ascii="仿宋" w:hAnsi="仿宋" w:eastAsia="仿宋" w:cs="仿宋"/>
          <w:sz w:val="32"/>
          <w:szCs w:val="32"/>
        </w:rPr>
        <w:t>不断增强基层干部的法律意识和依法办事能力。</w:t>
      </w:r>
      <w:r>
        <w:rPr>
          <w:rFonts w:hint="eastAsia" w:ascii="仿宋" w:hAnsi="仿宋" w:eastAsia="仿宋" w:cs="仿宋"/>
          <w:b/>
          <w:bCs/>
          <w:sz w:val="32"/>
          <w:szCs w:val="32"/>
        </w:rPr>
        <w:t>二是</w:t>
      </w:r>
      <w:r>
        <w:rPr>
          <w:rFonts w:hint="eastAsia" w:ascii="仿宋" w:hAnsi="仿宋" w:eastAsia="仿宋" w:cs="仿宋"/>
          <w:b w:val="0"/>
          <w:bCs w:val="0"/>
          <w:sz w:val="32"/>
          <w:szCs w:val="32"/>
          <w:lang w:val="en-US" w:eastAsia="zh-CN"/>
        </w:rPr>
        <w:t>广泛</w:t>
      </w:r>
      <w:r>
        <w:rPr>
          <w:rFonts w:hint="eastAsia" w:ascii="仿宋" w:hAnsi="仿宋" w:eastAsia="仿宋" w:cs="仿宋"/>
          <w:sz w:val="32"/>
          <w:szCs w:val="32"/>
        </w:rPr>
        <w:t>开展普法宣传工作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利用全国法制宣传日和重大节会期间，</w:t>
      </w:r>
      <w:r>
        <w:rPr>
          <w:rFonts w:hint="eastAsia" w:ascii="仿宋" w:hAnsi="仿宋" w:eastAsia="仿宋" w:cs="仿宋"/>
          <w:sz w:val="32"/>
          <w:szCs w:val="32"/>
        </w:rPr>
        <w:t>发放与</w:t>
      </w:r>
      <w:r>
        <w:rPr>
          <w:rFonts w:hint="eastAsia" w:ascii="仿宋" w:hAnsi="仿宋" w:eastAsia="仿宋" w:cs="仿宋"/>
          <w:sz w:val="32"/>
          <w:szCs w:val="32"/>
          <w:lang w:val="en-US" w:eastAsia="zh-CN"/>
        </w:rPr>
        <w:t>群众</w:t>
      </w:r>
      <w:r>
        <w:rPr>
          <w:rFonts w:hint="eastAsia" w:ascii="仿宋" w:hAnsi="仿宋" w:eastAsia="仿宋" w:cs="仿宋"/>
          <w:sz w:val="32"/>
          <w:szCs w:val="32"/>
        </w:rPr>
        <w:t>生活息息相关的法治宣传资料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并邀请县市司法机关工作人员</w:t>
      </w:r>
      <w:r>
        <w:rPr>
          <w:rFonts w:hint="eastAsia" w:ascii="仿宋" w:hAnsi="仿宋" w:eastAsia="仿宋" w:cs="仿宋"/>
          <w:sz w:val="32"/>
          <w:szCs w:val="32"/>
        </w:rPr>
        <w:t>接待群众</w:t>
      </w:r>
      <w:r>
        <w:rPr>
          <w:rFonts w:hint="eastAsia" w:ascii="仿宋" w:hAnsi="仿宋" w:eastAsia="仿宋" w:cs="仿宋"/>
          <w:sz w:val="32"/>
          <w:szCs w:val="32"/>
          <w:lang w:val="en-US" w:eastAsia="zh-CN"/>
        </w:rPr>
        <w:t>法律咨询，积极开展法治进校园活动，讲好“开学第一课”，大力开展以宪法为核心的</w:t>
      </w:r>
      <w:r>
        <w:rPr>
          <w:rFonts w:hint="eastAsia" w:ascii="仿宋" w:hAnsi="仿宋" w:eastAsia="仿宋" w:cs="仿宋"/>
          <w:sz w:val="32"/>
          <w:szCs w:val="32"/>
        </w:rPr>
        <w:t>基本法律法规的</w:t>
      </w:r>
      <w:r>
        <w:rPr>
          <w:rFonts w:hint="eastAsia" w:ascii="仿宋" w:hAnsi="仿宋" w:eastAsia="仿宋" w:cs="仿宋"/>
          <w:sz w:val="32"/>
          <w:szCs w:val="32"/>
          <w:lang w:val="en-US" w:eastAsia="zh-CN"/>
        </w:rPr>
        <w:t>宣传教育，深入宣传全面依法治国重大理论和以宪法为核心的中国特色社会主义法律体系，在全镇营造浓厚法治氛围</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依法化解社会矛盾。贯彻落实行政调解规定，健全建好基层人民调解员队伍，实现基层调解组织全覆盖。把信访工作作为一项重要的政治任务，纳入重要议事日程，落实一把手负总责，分管领导亲自抓，制定下发《杜关镇信访工作“三级”化解机制》，严格按照“属地管理”和</w:t>
      </w:r>
      <w:r>
        <w:rPr>
          <w:rFonts w:hint="eastAsia" w:ascii="FangSong_GB2312" w:hAnsi="FangSong_GB2312" w:eastAsia="FangSong_GB2312" w:cs="FangSong_GB2312"/>
          <w:b w:val="0"/>
          <w:bCs w:val="0"/>
          <w:sz w:val="32"/>
          <w:szCs w:val="32"/>
          <w:lang w:val="en-US" w:eastAsia="zh-CN"/>
        </w:rPr>
        <w:t>“</w:t>
      </w:r>
      <w:r>
        <w:rPr>
          <w:rFonts w:hint="eastAsia" w:ascii="仿宋" w:hAnsi="仿宋" w:eastAsia="仿宋" w:cs="仿宋"/>
          <w:sz w:val="32"/>
          <w:szCs w:val="32"/>
          <w:lang w:val="en-US" w:eastAsia="zh-CN"/>
        </w:rPr>
        <w:t>谁主管、谁负责”的原则，压实分包领导责任和行业分管责任，不定期召开信访联席会，将各村矛盾纠纷调解工作和信访化解工作纳入年底考核。</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全面推进平安建设。持续参与社会大治理，深入推进法治政府规范化建设，按照权责清单，盯紧重点领域，镇平安办、应急办、司法所、派出所等部门成立专项工作小组，结合“红袖标”行动，对医疗、教育、交通、人居环境、预防未成年犯罪、拆违治乱、矿山开采等与群众息息相关的方方面面，开展不定期大排查，同时加强巡防队伍建设，确保基层平安建设工作无死角全覆盖，全力保障一方平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四、严格依法行政，完善规章制度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我镇始终坚持以解决行政执法主要问题为突破口，以保证法律法规严格执行为着力点，不断推进依法行政。全面推行行政执法“三项制度”，行政执法人员在进行监督检查、调查取证、送达执法文书等执法活动时，做到亮证执法，文明执法，拍照留存。积极开展“双随机、一公开”活动，及时完善“一单两库”，制定随机抽查事项清单，明确抽查依据、抽查主体、抽查内容、抽查方式和抽查频次。在抽查监管中，引入信用权重，对失信者、重点监管对象加大抽查比例频次，营造诚实守信的市场环境。同时，坚持做到事项公开、程序公开、结果公开。按照规定聘请资深律师担任单位法律顾问，积极有效发挥法律顾问在重大决策和推进依法行政中的作用，在行政应诉案件均由法律顾问进行先期研究并提出法律意见。在重大决策事项中，预先征询法律顾问的法律意见，确保行政决策符合法律规范。邀请法律顾问协助开展执法人员培训和法制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五、2026年工作计划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2026年，将在全镇营造学习宣传贯彻党的二十届三中全会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精神的强大声势和浓厚氛围。</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从严落实“谁执法谁普法”责任，深入推进法治宣传教育，创新普法宣传形式，拓宽法治宣传渠道，加大普法经费投入，切实提高普法宣传教育的广度、深度及力度，努力营造全镇懂法、用法、遵法的良好氛围。</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强化法治培训，健全学法用法机制，提高领导干部和基层工作人员对依法行政的认识。同时，坚持重视法治素养和法治能力的选人用人导向，注重选拔善于运用法治思维和法治方式推动工作的</w:t>
      </w:r>
      <w:r>
        <w:rPr>
          <w:rFonts w:hint="eastAsia" w:ascii="仿宋" w:hAnsi="仿宋" w:eastAsia="仿宋" w:cs="仿宋"/>
          <w:sz w:val="32"/>
          <w:szCs w:val="32"/>
          <w:lang w:val="en-US" w:eastAsia="zh-CN"/>
        </w:rPr>
        <w:t>基层</w:t>
      </w:r>
      <w:r>
        <w:rPr>
          <w:rFonts w:hint="eastAsia" w:ascii="仿宋" w:hAnsi="仿宋" w:eastAsia="仿宋" w:cs="仿宋"/>
          <w:sz w:val="32"/>
          <w:szCs w:val="32"/>
        </w:rPr>
        <w:t>干部，加强领导班子建设和法治工作队伍建设。</w:t>
      </w:r>
      <w:r>
        <w:rPr>
          <w:rFonts w:hint="eastAsia" w:ascii="仿宋" w:hAnsi="仿宋" w:eastAsia="仿宋" w:cs="仿宋"/>
          <w:b/>
          <w:bCs/>
          <w:sz w:val="32"/>
          <w:szCs w:val="32"/>
          <w:lang w:val="en-US" w:eastAsia="zh-CN"/>
        </w:rPr>
        <w:t>三是</w:t>
      </w:r>
      <w:r>
        <w:rPr>
          <w:rFonts w:hint="eastAsia" w:ascii="仿宋" w:hAnsi="仿宋" w:eastAsia="仿宋" w:cs="仿宋"/>
          <w:sz w:val="32"/>
          <w:szCs w:val="32"/>
        </w:rPr>
        <w:t>继续以法治政府建设工作为</w:t>
      </w:r>
      <w:r>
        <w:rPr>
          <w:rFonts w:hint="eastAsia" w:ascii="仿宋" w:hAnsi="仿宋" w:eastAsia="仿宋" w:cs="仿宋"/>
          <w:sz w:val="32"/>
          <w:szCs w:val="32"/>
          <w:lang w:val="en-US" w:eastAsia="zh-CN"/>
        </w:rPr>
        <w:t>重要抓手</w:t>
      </w:r>
      <w:r>
        <w:rPr>
          <w:rFonts w:hint="eastAsia" w:ascii="仿宋" w:hAnsi="仿宋" w:eastAsia="仿宋" w:cs="仿宋"/>
          <w:sz w:val="32"/>
          <w:szCs w:val="32"/>
        </w:rPr>
        <w:t>，紧紧围绕法治建设这个工作重点</w:t>
      </w:r>
      <w:r>
        <w:rPr>
          <w:rFonts w:hint="eastAsia" w:ascii="仿宋" w:hAnsi="仿宋" w:eastAsia="仿宋" w:cs="仿宋"/>
          <w:sz w:val="32"/>
          <w:szCs w:val="32"/>
          <w:highlight w:val="none"/>
        </w:rPr>
        <w:t>，进</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步完善重大行政决策、重大项目合法性审查和行政执法指导监督机制，努力</w:t>
      </w:r>
      <w:r>
        <w:rPr>
          <w:rFonts w:hint="eastAsia" w:ascii="仿宋" w:hAnsi="仿宋" w:eastAsia="仿宋" w:cs="仿宋"/>
          <w:sz w:val="32"/>
          <w:szCs w:val="32"/>
        </w:rPr>
        <w:t>建设法治型政府。加强重点领域行政执法力度，创新社会治理，优化公共服务，依法维护群众切身利益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全面提高群众对法治政府建设的满意度和获得感。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杜关镇人民政府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2026年3月4日</w:t>
      </w:r>
    </w:p>
    <w:sectPr>
      <w:footerReference r:id="rId3" w:type="default"/>
      <w:pgSz w:w="11906" w:h="16838"/>
      <w:pgMar w:top="1474" w:right="153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B3153A-A805-4A0B-A27B-20D1A92235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CE087F9-3326-486B-A184-007BE61661A2}"/>
  </w:font>
  <w:font w:name="方正小标宋简体">
    <w:panose1 w:val="02000000000000000000"/>
    <w:charset w:val="86"/>
    <w:family w:val="auto"/>
    <w:pitch w:val="default"/>
    <w:sig w:usb0="00000001" w:usb1="080E0000" w:usb2="00000000" w:usb3="00000000" w:csb0="00040000" w:csb1="00000000"/>
    <w:embedRegular r:id="rId3" w:fontKey="{CC96A4F8-25C2-4C2C-8213-49A33A8FDC14}"/>
  </w:font>
  <w:font w:name="仿宋">
    <w:panose1 w:val="02010609060101010101"/>
    <w:charset w:val="86"/>
    <w:family w:val="auto"/>
    <w:pitch w:val="default"/>
    <w:sig w:usb0="800002BF" w:usb1="38CF7CFA" w:usb2="00000016" w:usb3="00000000" w:csb0="00040001" w:csb1="00000000"/>
    <w:embedRegular r:id="rId4" w:fontKey="{C878A3AA-8A55-4BBB-8EDC-B0EFB81BF3C9}"/>
  </w:font>
  <w:font w:name="FangSong_GB2312">
    <w:altName w:val="仿宋_GB2312"/>
    <w:panose1 w:val="02010609030101010101"/>
    <w:charset w:val="86"/>
    <w:family w:val="auto"/>
    <w:pitch w:val="default"/>
    <w:sig w:usb0="00000000" w:usb1="00000000" w:usb2="00000000" w:usb3="00000000" w:csb0="00040000" w:csb1="00000000"/>
    <w:embedRegular r:id="rId5" w:fontKey="{0184C70C-D5FD-4649-A558-21716077C9D7}"/>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184092B"/>
    <w:rsid w:val="01944054"/>
    <w:rsid w:val="048E56D2"/>
    <w:rsid w:val="06FA2BAB"/>
    <w:rsid w:val="07622A18"/>
    <w:rsid w:val="07994906"/>
    <w:rsid w:val="07CA52AF"/>
    <w:rsid w:val="094D77D0"/>
    <w:rsid w:val="0C561623"/>
    <w:rsid w:val="0CDE3A69"/>
    <w:rsid w:val="0CF14A50"/>
    <w:rsid w:val="0D644352"/>
    <w:rsid w:val="0FC25C6E"/>
    <w:rsid w:val="11671785"/>
    <w:rsid w:val="13C7650B"/>
    <w:rsid w:val="14847F58"/>
    <w:rsid w:val="154F7E82"/>
    <w:rsid w:val="157A60D7"/>
    <w:rsid w:val="165027E8"/>
    <w:rsid w:val="16D90A2F"/>
    <w:rsid w:val="19AC0CBA"/>
    <w:rsid w:val="1AE06FC9"/>
    <w:rsid w:val="1E235395"/>
    <w:rsid w:val="1F8E6CC4"/>
    <w:rsid w:val="20E73203"/>
    <w:rsid w:val="22342FBD"/>
    <w:rsid w:val="24643D8D"/>
    <w:rsid w:val="260333D3"/>
    <w:rsid w:val="266017A3"/>
    <w:rsid w:val="2AD074AD"/>
    <w:rsid w:val="2B511624"/>
    <w:rsid w:val="2C4E043E"/>
    <w:rsid w:val="30AA08DF"/>
    <w:rsid w:val="347926F3"/>
    <w:rsid w:val="34942C32"/>
    <w:rsid w:val="34C60C57"/>
    <w:rsid w:val="3A8F0948"/>
    <w:rsid w:val="3DEE4AF8"/>
    <w:rsid w:val="3EF608C3"/>
    <w:rsid w:val="3FC714BD"/>
    <w:rsid w:val="41A90E7A"/>
    <w:rsid w:val="42FF4ACA"/>
    <w:rsid w:val="434E4682"/>
    <w:rsid w:val="4379173E"/>
    <w:rsid w:val="498E0956"/>
    <w:rsid w:val="4A914BA1"/>
    <w:rsid w:val="4CE145F1"/>
    <w:rsid w:val="4EB54731"/>
    <w:rsid w:val="4F3124AF"/>
    <w:rsid w:val="50DA2491"/>
    <w:rsid w:val="51776F16"/>
    <w:rsid w:val="529070F6"/>
    <w:rsid w:val="52BB6EF5"/>
    <w:rsid w:val="53C441BE"/>
    <w:rsid w:val="586079E6"/>
    <w:rsid w:val="591E1956"/>
    <w:rsid w:val="5E91050B"/>
    <w:rsid w:val="60F66071"/>
    <w:rsid w:val="60F94215"/>
    <w:rsid w:val="63696264"/>
    <w:rsid w:val="64DE058B"/>
    <w:rsid w:val="654E37F3"/>
    <w:rsid w:val="658078DF"/>
    <w:rsid w:val="672B6AE9"/>
    <w:rsid w:val="68774E54"/>
    <w:rsid w:val="691D4ACB"/>
    <w:rsid w:val="6BD51286"/>
    <w:rsid w:val="6C8277A7"/>
    <w:rsid w:val="6FA523D2"/>
    <w:rsid w:val="708B64A6"/>
    <w:rsid w:val="773F15D1"/>
    <w:rsid w:val="777504AD"/>
    <w:rsid w:val="779E3D3B"/>
    <w:rsid w:val="783C312E"/>
    <w:rsid w:val="7E340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2313</Words>
  <Characters>2334</Characters>
  <Lines>0</Lines>
  <Paragraphs>0</Paragraphs>
  <TotalTime>0</TotalTime>
  <ScaleCrop>false</ScaleCrop>
  <LinksUpToDate>false</LinksUpToDate>
  <CharactersWithSpaces>2334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2023-09-07T02:47:00Z</dcterms:created>
  <dc:creator>dell</dc:creator>
  <cp:lastModifiedBy>Sunshine</cp:lastModifiedBy>
  <cp:lastPrinted>2023-11-14T01:04:00Z</cp:lastPrinted>
  <dcterms:modified xsi:type="dcterms:W3CDTF">2026-03-17T07:27:22Z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32DC90DA81BA4C708CD7002B39539512_13</vt:lpwstr>
  </property>
  <property fmtid="{D5CDD505-2E9C-101B-9397-08002B2CF9AE}" pid="4" name="KSOTemplateDocerSaveRecord">
    <vt:lpwstr>eyJoZGlkIjoiOGJhM2IyZTUxODk0NjZmMmUyMGMwZWQ0N2NlNjRjODEiLCJ1c2VySWQiOiI0MDYyMDQ4NDIifQ==</vt:lpwstr>
  </property>
</Properties>
</file>