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2FF44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 w14:paraId="3C77F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卢氏县城关镇孝亲里社区2026年人居环境基础设施建设以工代赈项目</w:t>
      </w:r>
    </w:p>
    <w:p w14:paraId="143B5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 w14:paraId="544A6F7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737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E003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7D11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107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9235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7E8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EB5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A3260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0215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4269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8CE1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99EF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432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7F5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00A0B7E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C1C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2396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357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A4D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1ED495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866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ED87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EB09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CDE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CAE49E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350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  价</w:t>
            </w:r>
          </w:p>
          <w:p w14:paraId="086D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（包含油料费、机手工资及日常维护费用）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6F0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30F96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28034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EA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D67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8C657E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E7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258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767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EB27BC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6A3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E39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CD6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237750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D26D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386AF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 w14:paraId="5D76C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 w14:paraId="63EA3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 w14:paraId="7A1DC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19AC6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 w14:paraId="1E1FAF7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3ED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 w14:paraId="330D0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02A56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 w14:paraId="1B04937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2E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268AB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 w14:paraId="54D2B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2C945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 w14:paraId="25B159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6247F6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285B97C-9F6B-4E5B-A462-DD70B0C47E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AA865A5-1638-47D3-9E21-189F6D3E1A0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A25681A-35B1-424A-8F0F-951650A8E14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D59A4"/>
    <w:rsid w:val="10202A8B"/>
    <w:rsid w:val="23AC67F0"/>
    <w:rsid w:val="3AD15945"/>
    <w:rsid w:val="5CA7445E"/>
    <w:rsid w:val="6C871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366</Characters>
  <Lines>0</Lines>
  <Paragraphs>0</Paragraphs>
  <TotalTime>1</TotalTime>
  <ScaleCrop>false</ScaleCrop>
  <LinksUpToDate>false</LinksUpToDate>
  <CharactersWithSpaces>389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2026-03-26T04:44:00Z</dcterms:created>
  <dc:creator>ASUS</dc:creator>
  <cp:lastModifiedBy>风晓得。</cp:lastModifiedBy>
  <dcterms:modified xsi:type="dcterms:W3CDTF">2026-05-13T02:12:06Z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eyJoZGlkIjoiZjBkMjEzNDFhMzQyM2FiZDhkODYxNzc5MzI0YTk2NmIiLCJ1c2VySWQiOiIyNTgwMzU3OTkifQ==</vt:lpwstr>
  </property>
  <property fmtid="{D5CDD505-2E9C-101B-9397-08002B2CF9AE}" pid="4" name="ICV">
    <vt:lpwstr>E2C0C849B1EB4EFD80C709685F34187C_13</vt:lpwstr>
  </property>
</Properties>
</file>