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18A83">
      <w:pPr>
        <w:bidi w:val="0"/>
        <w:jc w:val="left"/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附件6：</w:t>
      </w:r>
    </w:p>
    <w:p w14:paraId="502613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卢氏县木桐乡2026年中央财政以工代赈  项目</w:t>
      </w:r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技术服务评分办法</w:t>
      </w:r>
    </w:p>
    <w:p w14:paraId="432CF6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127490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为确保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卢氏县木桐乡2026年中央财政以工代赈项目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资金节约、公开透明、村民利益最大化，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依据《河南省以工代赈项目村民自建工作指南（试行）》，特制定本办法：</w:t>
      </w:r>
    </w:p>
    <w:p w14:paraId="5F120166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一、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资格预审</w:t>
      </w: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 w14:paraId="66F2AC20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有下列情形之一的，取消参评资格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：</w:t>
      </w:r>
    </w:p>
    <w:p w14:paraId="3F86356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技术员不具备中级（含中级）以上职称或不具备5年以上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市政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工程施工经历的；</w:t>
      </w:r>
    </w:p>
    <w:p w14:paraId="0B30025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监理单位不具备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乙级及以上的市政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监理资质或不能保证至少一名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监理工程师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常驻工地的；</w:t>
      </w:r>
    </w:p>
    <w:p w14:paraId="2B0051C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监理费报价高于工程造价1个百分点的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。</w:t>
      </w:r>
    </w:p>
    <w:p w14:paraId="5265946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跟踪结算审核报价高于工程造价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1个百分点的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。</w:t>
      </w:r>
    </w:p>
    <w:p w14:paraId="2C663DA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跟踪结算审核单位不具有造价资质的；跟踪结算审核单位注册造价师小于3人的。</w:t>
      </w:r>
    </w:p>
    <w:p w14:paraId="6EF91B3F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二、百分评定</w:t>
      </w:r>
    </w:p>
    <w:p w14:paraId="4A5E6B3E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line="46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（一）报价部分（60分）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。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监理单位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监理费报价每比工程造价1%低0.01点得3分，最高得60分；技术员月工资报价比1万元每低100元得3分，最高得60分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；跟踪结算审核单位报价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每比工程造价1%低0.01点得3分，最高得60分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。</w:t>
      </w:r>
    </w:p>
    <w:p w14:paraId="6BCDF0C7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line="46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（二）资质部分（40分）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。</w:t>
      </w:r>
    </w:p>
    <w:p w14:paraId="708EAD7B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技术员具备中级职称的得15分，具备高级职称的得20分，具备5年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市政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工程施工经历的得10分，每多一年加1分，最多加10分。</w:t>
      </w:r>
    </w:p>
    <w:p w14:paraId="3EB2E3A2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监理单位具备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乙级及以上的市政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工程监理资质的得20分，具备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甲级及以上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监理资质的得25分，常驻监理工程师1名的得10分，常驻监理工程师2名的得15分。</w:t>
      </w:r>
    </w:p>
    <w:p w14:paraId="759D3086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3、跟踪结算审核单位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具备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乙级及以上的造价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资质的得20分，具备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甲级及以上造价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资质的得25分，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具备二级造价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师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名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及以上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的得10分，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具备一级造价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师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名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及以上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的得15分。</w:t>
      </w:r>
    </w:p>
    <w:p w14:paraId="777167E7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line="46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三、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结果运用</w:t>
      </w:r>
    </w:p>
    <w:p w14:paraId="176BB3A1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按得分从高到低确定中标人，并签订服务协议。</w:t>
      </w:r>
    </w:p>
    <w:p w14:paraId="0732AC79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line="46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四、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特别声明</w:t>
      </w:r>
    </w:p>
    <w:p w14:paraId="39BCB0AB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技术员、监理</w:t>
      </w:r>
      <w:bookmarkStart w:id="1" w:name="_GoBack"/>
      <w:bookmarkEnd w:id="1"/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单位、跟踪结算审核单位面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向社会选聘。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F5FED58-7F79-40C3-AE83-0FB2B8A8B6A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A0EF9D03-7FB0-44C7-9EF5-1535FA225CB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5DA23F5F-46D5-46E3-8644-0BB06F4F3EB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F2208B14-770A-472D-8765-15BA54F09B3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3DA8E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16102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16102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356542"/>
    <w:multiLevelType w:val="singleLevel"/>
    <w:tmpl w:val="6935654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892439"/>
    <w:rsid w:val="12387752"/>
    <w:rsid w:val="15D526D4"/>
    <w:rsid w:val="1C3D27EE"/>
    <w:rsid w:val="1E3A0132"/>
    <w:rsid w:val="1F272F20"/>
    <w:rsid w:val="2C275941"/>
    <w:rsid w:val="2E2262FC"/>
    <w:rsid w:val="3CDC62D4"/>
    <w:rsid w:val="3F8E6E0D"/>
    <w:rsid w:val="458808F7"/>
    <w:rsid w:val="45A52B50"/>
    <w:rsid w:val="4AE759AA"/>
    <w:rsid w:val="4B3D1C65"/>
    <w:rsid w:val="57E0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647</Words>
  <Characters>682</Characters>
  <Lines>0</Lines>
  <Paragraphs>0</Paragraphs>
  <TotalTime>2</TotalTime>
  <ScaleCrop>false</ScaleCrop>
  <LinksUpToDate>false</LinksUpToDate>
  <CharactersWithSpaces>685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2026-03-26T04:53:00Z</dcterms:created>
  <dc:creator>ASUS</dc:creator>
  <cp:lastModifiedBy>沙河经济办</cp:lastModifiedBy>
  <dcterms:modified xsi:type="dcterms:W3CDTF">2026-04-01T00:50:27Z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eyJoZGlkIjoiMDg2M2NhMjdlMjYwODQwNTcyYTM5NGM3OTk5N2RjMzIiLCJ1c2VySWQiOiIzMTg4NzU0ODkifQ==</vt:lpwstr>
  </property>
  <property fmtid="{D5CDD505-2E9C-101B-9397-08002B2CF9AE}" pid="4" name="ICV">
    <vt:lpwstr>0ECC50CC5F4C4D4F9AEFBA886F69C965_13</vt:lpwstr>
  </property>
</Properties>
</file>