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BF6D9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附件6：</w:t>
      </w:r>
    </w:p>
    <w:p w14:paraId="33C5B7DF">
      <w:pPr>
        <w:jc w:val="center"/>
        <w:rPr>
          <w:rFonts w:ascii="Times New Roman" w:hAnsi="Times New Roman" w:eastAsia="仿宋" w:cs="Times New Roman"/>
          <w:b/>
          <w:sz w:val="44"/>
          <w:szCs w:val="32"/>
        </w:rPr>
      </w:pPr>
      <w:r>
        <w:rPr>
          <w:rFonts w:hint="eastAsia" w:ascii="Times New Roman" w:hAnsi="Times New Roman" w:eastAsia="仿宋" w:cs="Times New Roman"/>
          <w:b/>
          <w:sz w:val="44"/>
          <w:szCs w:val="32"/>
        </w:rPr>
        <w:t>官道口镇南幽村2026年特色旅居发展配套以工代赈建设项目</w:t>
      </w:r>
    </w:p>
    <w:p w14:paraId="03CCBA11">
      <w:pPr>
        <w:jc w:val="center"/>
        <w:rPr>
          <w:rFonts w:hint="eastAsia" w:ascii="Times New Roman" w:hAnsi="Times New Roman" w:eastAsia="仿宋" w:cs="Times New Roman"/>
          <w:b/>
          <w:sz w:val="44"/>
          <w:szCs w:val="32"/>
        </w:rPr>
      </w:pPr>
      <w:r>
        <w:rPr>
          <w:rFonts w:hint="eastAsia" w:ascii="Times New Roman" w:hAnsi="Times New Roman" w:eastAsia="仿宋" w:cs="Times New Roman"/>
          <w:b/>
          <w:sz w:val="44"/>
          <w:szCs w:val="32"/>
        </w:rPr>
        <w:t>技术服务评分办法</w:t>
      </w:r>
    </w:p>
    <w:p w14:paraId="7A49947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为确保</w:t>
      </w:r>
      <w:r>
        <w:rPr>
          <w:rFonts w:hint="eastAsia" w:ascii="Times New Roman" w:hAnsi="Times New Roman" w:eastAsia="仿宋" w:cs="Times New Roman"/>
          <w:sz w:val="32"/>
          <w:szCs w:val="32"/>
        </w:rPr>
        <w:t>官道口镇南幽村2026年特色旅居发展配套以工代赈建设项目</w:t>
      </w:r>
      <w:r>
        <w:rPr>
          <w:rFonts w:ascii="Times New Roman" w:hAnsi="Times New Roman" w:eastAsia="仿宋_GB2312" w:cs="Times New Roman"/>
          <w:sz w:val="32"/>
          <w:szCs w:val="32"/>
        </w:rPr>
        <w:t>资金节约、公开透明、村民利益最大化，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依据《河南省以工代赈项目村民自建工作指南（试行）》，特制定本办法：</w:t>
      </w:r>
    </w:p>
    <w:p w14:paraId="264D4E70">
      <w:pPr>
        <w:topLinePunct/>
        <w:spacing w:line="4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一、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资格预审</w:t>
      </w:r>
      <w:r>
        <w:rPr>
          <w:rFonts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bidi="ar"/>
        </w:rPr>
        <w:t xml:space="preserve"> </w:t>
      </w:r>
    </w:p>
    <w:p w14:paraId="5117DD0E">
      <w:pPr>
        <w:topLinePunct/>
        <w:spacing w:line="4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有下列情形之一的，取消参评资格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：</w:t>
      </w:r>
    </w:p>
    <w:p w14:paraId="5379283C">
      <w:pPr>
        <w:numPr>
          <w:ilvl w:val="0"/>
          <w:numId w:val="1"/>
        </w:numPr>
        <w:topLinePunct/>
        <w:spacing w:line="4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技术员不具备中级（含中级）以上职称或不具备5年以上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市政</w:t>
      </w:r>
      <w:r>
        <w:rPr>
          <w:rFonts w:ascii="Times New Roman" w:hAnsi="Times New Roman" w:eastAsia="仿宋_GB2312" w:cs="Times New Roman"/>
          <w:sz w:val="32"/>
          <w:szCs w:val="32"/>
        </w:rPr>
        <w:t>工程施工经历的；</w:t>
      </w:r>
    </w:p>
    <w:p w14:paraId="1CA870D6">
      <w:pPr>
        <w:numPr>
          <w:ilvl w:val="0"/>
          <w:numId w:val="1"/>
        </w:numPr>
        <w:topLinePunct/>
        <w:spacing w:line="4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监理单位不具备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乙级及以上的市政</w:t>
      </w:r>
      <w:r>
        <w:rPr>
          <w:rFonts w:ascii="Times New Roman" w:hAnsi="Times New Roman" w:eastAsia="仿宋_GB2312" w:cs="Times New Roman"/>
          <w:sz w:val="32"/>
          <w:szCs w:val="32"/>
        </w:rPr>
        <w:t>监理资质或不能保证至少一名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监理工程师</w:t>
      </w:r>
      <w:r>
        <w:rPr>
          <w:rFonts w:ascii="Times New Roman" w:hAnsi="Times New Roman" w:eastAsia="仿宋_GB2312" w:cs="Times New Roman"/>
          <w:sz w:val="32"/>
          <w:szCs w:val="32"/>
        </w:rPr>
        <w:t>常驻工地的；</w:t>
      </w:r>
    </w:p>
    <w:p w14:paraId="39BA8C57">
      <w:pPr>
        <w:numPr>
          <w:ilvl w:val="0"/>
          <w:numId w:val="1"/>
        </w:numPr>
        <w:topLinePunct/>
        <w:spacing w:line="4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监理费报价高于工程造价1个百分点的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236067D7">
      <w:pPr>
        <w:numPr>
          <w:ilvl w:val="0"/>
          <w:numId w:val="1"/>
        </w:numPr>
        <w:topLinePunct/>
        <w:spacing w:line="4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跟踪结算审核报价高于工程造价</w:t>
      </w:r>
      <w:r>
        <w:rPr>
          <w:rFonts w:ascii="Times New Roman" w:hAnsi="Times New Roman" w:eastAsia="仿宋_GB2312" w:cs="Times New Roman"/>
          <w:sz w:val="32"/>
          <w:szCs w:val="32"/>
        </w:rPr>
        <w:t>1个百分点的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49054386">
      <w:pPr>
        <w:numPr>
          <w:ilvl w:val="0"/>
          <w:numId w:val="1"/>
        </w:numPr>
        <w:topLinePunct/>
        <w:spacing w:line="4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跟踪结算审核单位不具有造价资质的；跟踪结算审核单位注册造价师小于3人的。</w:t>
      </w:r>
    </w:p>
    <w:p w14:paraId="53D014F2">
      <w:pPr>
        <w:topLinePunct/>
        <w:spacing w:line="46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二、百分评定</w:t>
      </w:r>
    </w:p>
    <w:p w14:paraId="7CAC1B82">
      <w:pPr>
        <w:topLinePunct/>
        <w:spacing w:line="460" w:lineRule="exact"/>
        <w:ind w:firstLine="643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（一）报价部分（60分）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监理单位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监理费报价每比工程造价1%低0.01点得3分，最高得60分；技术员月工资报价比1万元每低100元得3分，最高得60分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；跟踪结算审核单位报价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每比工程造价1%低0.01点得3分，最高得60分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。</w:t>
      </w:r>
    </w:p>
    <w:p w14:paraId="369C2CBB">
      <w:pPr>
        <w:topLinePunct/>
        <w:spacing w:line="460" w:lineRule="exact"/>
        <w:ind w:firstLine="643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（二）资质部分（40分）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。</w:t>
      </w:r>
    </w:p>
    <w:p w14:paraId="2F4BFDFB">
      <w:pPr>
        <w:topLinePunct/>
        <w:spacing w:line="4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1.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技术员具备中级职称的得15分，具备高级职称的得20分，具备5年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市政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工程施工经历的得10分，每多一年加1分，最多加10分。</w:t>
      </w:r>
    </w:p>
    <w:p w14:paraId="285D0D2A">
      <w:pPr>
        <w:topLinePunct/>
        <w:spacing w:line="4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2.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监理单位具备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乙级及以上的市政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工程监理资质的得20分，具备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甲级及以上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监理资质的得25分，常驻监理工程师1名的得10分，常驻监理工程师2名的得15分。</w:t>
      </w:r>
    </w:p>
    <w:p w14:paraId="588241F3">
      <w:pPr>
        <w:topLinePunct/>
        <w:spacing w:line="4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.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跟踪结算审核单位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具备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乙级及以上的造价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资质的得20分，具备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甲级及以上造价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资质的得25分，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具备二级造价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及以上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的得10分，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具备一级造价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及以上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的得15分。</w:t>
      </w:r>
    </w:p>
    <w:p w14:paraId="249260D3">
      <w:pPr>
        <w:topLinePunct/>
        <w:spacing w:line="46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bidi="ar"/>
        </w:rPr>
        <w:t>三、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结果运用</w:t>
      </w:r>
    </w:p>
    <w:p w14:paraId="7134C804">
      <w:pPr>
        <w:topLinePunct/>
        <w:spacing w:line="4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按得分从高到低确定中标人，并签订服务协议。</w:t>
      </w:r>
    </w:p>
    <w:p w14:paraId="1A1A80A3">
      <w:pPr>
        <w:topLinePunct/>
        <w:spacing w:line="46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bidi="ar"/>
        </w:rPr>
        <w:t>四、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特别声明</w:t>
      </w:r>
    </w:p>
    <w:p w14:paraId="72B4497C">
      <w:pPr>
        <w:topLinePunct/>
        <w:spacing w:line="4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技术员、监理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、跟踪结算审核单位面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向社会选聘。</w:t>
      </w:r>
    </w:p>
    <w:p w14:paraId="16680D31">
      <w:pPr>
        <w:pStyle w:val="2"/>
        <w:widowControl/>
        <w:shd w:val="clear" w:color="auto" w:fill="FFFFFF"/>
        <w:spacing w:beforeAutospacing="0" w:afterAutospacing="0" w:line="560" w:lineRule="exact"/>
        <w:rPr>
          <w:rStyle w:val="7"/>
          <w:rFonts w:hint="default" w:ascii="仿宋_GB2312" w:hAnsi="仿宋_GB2312" w:eastAsia="仿宋_GB2312" w:cs="仿宋_GB2312"/>
          <w:b/>
          <w:color w:val="0F1115"/>
          <w:sz w:val="32"/>
          <w:szCs w:val="32"/>
          <w:shd w:val="clear" w:color="auto" w:fill="FFFFFF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03996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52FB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0209A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0209A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356542"/>
    <w:multiLevelType w:val="singleLevel"/>
    <w:tmpl w:val="693565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E2"/>
    <w:rsid w:val="00BB7FE2"/>
    <w:rsid w:val="00CB3B49"/>
    <w:rsid w:val="00DD0625"/>
    <w:rsid w:val="08892439"/>
    <w:rsid w:val="1C3D27EE"/>
    <w:rsid w:val="1E3A0132"/>
    <w:rsid w:val="1F272F20"/>
    <w:rsid w:val="2C275941"/>
    <w:rsid w:val="2E2262FC"/>
    <w:rsid w:val="3CDC62D4"/>
    <w:rsid w:val="3F8E6E0D"/>
    <w:rsid w:val="4AE759AA"/>
    <w:rsid w:val="4B3D1C65"/>
    <w:rsid w:val="69D6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667</Words>
  <Characters>702</Characters>
  <Lines>5</Lines>
  <Paragraphs>1</Paragraphs>
  <TotalTime>1</TotalTime>
  <ScaleCrop>false</ScaleCrop>
  <LinksUpToDate>false</LinksUpToDate>
  <CharactersWithSpaces>703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2026-03-26T04:53:00Z</dcterms:created>
  <dc:creator>ASUS</dc:creator>
  <cp:lastModifiedBy>上仙</cp:lastModifiedBy>
  <dcterms:modified xsi:type="dcterms:W3CDTF">2026-05-15T06:17:07Z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eyJoZGlkIjoiYmY2ODYyMTI1Y2FjNjc4MzczZGExMDEwODlhM2ZiODIiLCJ1c2VySWQiOiI1NTAwNTYxODAifQ==</vt:lpwstr>
  </property>
  <property fmtid="{D5CDD505-2E9C-101B-9397-08002B2CF9AE}" pid="4" name="ICV">
    <vt:lpwstr>0ECC50CC5F4C4D4F9AEFBA886F69C965_13</vt:lpwstr>
  </property>
</Properties>
</file>