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3EF8D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卢氏县东明镇东明社区2026年</w:t>
      </w:r>
    </w:p>
    <w:p w14:paraId="7F715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基础设施建设以工代赈项目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68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435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卢氏县东明镇东明社区2026年基础设施建设以工代赈项目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资金节约、公开透明、居民利益最大化，依据《河南省以工代赈项目创新承接方式和劳务组织模式工作指南（试行）》，特制定本办法：</w:t>
      </w:r>
    </w:p>
    <w:p w14:paraId="6F39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一、资格预审</w:t>
      </w:r>
    </w:p>
    <w:p w14:paraId="0F2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有下列情形之一的，取消应聘资格。</w:t>
      </w:r>
    </w:p>
    <w:p w14:paraId="034E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1.报价高于市场价格5%以上（含5%）或低于市场价15%（含15%）的；</w:t>
      </w:r>
    </w:p>
    <w:p w14:paraId="491E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2.机手从业年限低于5年（不含5年）或高于5年但无从事公路工程作业经历的；</w:t>
      </w:r>
    </w:p>
    <w:p w14:paraId="2ABE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3.机械设备距法定报废时间在三年以内（含三年）或发生过重大事故的；</w:t>
      </w:r>
    </w:p>
    <w:p w14:paraId="48D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4.机手有心脏放置支架搭桥、脑溢血、精神疾病等重大病史的；</w:t>
      </w:r>
    </w:p>
    <w:p w14:paraId="59EF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5.机手、机械设备未投保的；</w:t>
      </w:r>
    </w:p>
    <w:p w14:paraId="253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6.不接受自备油料、下月中旬结算上月租金支付方式的。</w:t>
      </w:r>
    </w:p>
    <w:p w14:paraId="429B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二、百分评定</w:t>
      </w:r>
    </w:p>
    <w:p w14:paraId="07B1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bottom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（一）报价部分（45分）。</w:t>
      </w:r>
    </w:p>
    <w:p w14:paraId="12A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报价包含油料费、机手工资，报价在市场价85%-105%之间的，每低于市场价一个百分点得3分，每高于市场报价一个百分点的扣3分，最高得45分。</w:t>
      </w:r>
    </w:p>
    <w:p w14:paraId="5067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bottom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（二）机械设备部分（25分）。</w:t>
      </w:r>
    </w:p>
    <w:p w14:paraId="66C5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1.机龄3年以内的（含3年）得20分，超过3年每超一年扣2分，不足一年超过6个月的按一年计算，不超过6个月的不计算，直至20分扣完；</w:t>
      </w:r>
    </w:p>
    <w:p w14:paraId="784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2.机械设备保养完好，无故障、事故史得5分，否则酌情扣分。</w:t>
      </w:r>
    </w:p>
    <w:p w14:paraId="3D1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bottom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（三）机械操作手部分（30分）。</w:t>
      </w:r>
    </w:p>
    <w:p w14:paraId="16D8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1.机手从业时间5年的得15分，每增加一年加一分，不足一年超过6个月的按一年计算，不超过6个月的不计算，最高分加5分；</w:t>
      </w:r>
    </w:p>
    <w:p w14:paraId="2B43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2.从事公路工程作业1-15年（含1年和15年）得5分，超过15年的得10分。</w:t>
      </w:r>
    </w:p>
    <w:p w14:paraId="7A92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三、结果运用</w:t>
      </w:r>
    </w:p>
    <w:p w14:paraId="0CF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分机械设备类别评定，按得分从高到低确定中标机械设备，并签订租赁协议。</w:t>
      </w:r>
    </w:p>
    <w:p w14:paraId="59B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四、特别声明</w:t>
      </w:r>
    </w:p>
    <w:p w14:paraId="056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ottom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6862E-7EB1-4BFC-8B61-CEEF09D0B8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7A7DA3-E82E-466E-9947-FCB6D2F8B5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5DC9ADF-B074-4C61-AD67-C8C9C5C78B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2F9C15-AE62-4464-A500-E46DEB1FC3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C43"/>
    <w:rsid w:val="0DA22ED5"/>
    <w:rsid w:val="11E320E0"/>
    <w:rsid w:val="295E75D7"/>
    <w:rsid w:val="462D26B3"/>
    <w:rsid w:val="57201787"/>
    <w:rsid w:val="57A6098A"/>
    <w:rsid w:val="58563A41"/>
    <w:rsid w:val="58A70620"/>
    <w:rsid w:val="65BE06CE"/>
    <w:rsid w:val="6B47727F"/>
    <w:rsid w:val="75503323"/>
    <w:rsid w:val="75B53DA4"/>
    <w:rsid w:val="7B9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888</Characters>
  <Lines>0</Lines>
  <Paragraphs>0</Paragraphs>
  <TotalTime>0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双宝</cp:lastModifiedBy>
  <dcterms:modified xsi:type="dcterms:W3CDTF">2026-05-15T06:05:53Z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eyJoZGlkIjoiNzgwZjgwZjI2ZmFhODRmNjEyMzJiODZkNjI2NTRiNWQiLCJ1c2VySWQiOiIzODU0NzUwNDEifQ==</vt:lpwstr>
  </property>
  <property fmtid="{D5CDD505-2E9C-101B-9397-08002B2CF9AE}" pid="4" name="ICV">
    <vt:lpwstr>FAE9ADE25C0746BF9495833FBDD6A5FD_13</vt:lpwstr>
  </property>
</Properties>
</file>