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E0BC">
      <w:pPr>
        <w:bidi w:val="0"/>
        <w:jc w:val="left"/>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附件6：</w:t>
      </w:r>
    </w:p>
    <w:p w14:paraId="1590C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卢氏县城关镇孝亲里社区2026年人居环境基础设施建设以工代赈项目</w:t>
      </w:r>
    </w:p>
    <w:p w14:paraId="31EBE24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技术服务评分办法</w:t>
      </w:r>
    </w:p>
    <w:p w14:paraId="558F1FD7">
      <w:pPr>
        <w:keepNext w:val="0"/>
        <w:keepLines w:val="0"/>
        <w:pageBreakBefore w:val="0"/>
        <w:widowControl w:val="0"/>
        <w:kinsoku/>
        <w:wordWrap/>
        <w:overflowPunct/>
        <w:topLinePunct/>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eastAsia="zh-CN"/>
        </w:rPr>
      </w:pPr>
    </w:p>
    <w:p w14:paraId="14F3DAC8">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eastAsia="zh-CN"/>
        </w:rPr>
        <w:t>为确保卢氏县</w:t>
      </w:r>
      <w:r>
        <w:rPr>
          <w:rFonts w:hint="eastAsia" w:ascii="仿宋_GB2312" w:hAnsi="仿宋_GB2312" w:eastAsia="仿宋_GB2312" w:cs="仿宋_GB2312"/>
          <w:b w:val="0"/>
          <w:bCs w:val="0"/>
          <w:kern w:val="2"/>
          <w:sz w:val="32"/>
          <w:szCs w:val="32"/>
          <w:lang w:val="en-US" w:eastAsia="zh-CN" w:bidi="ar-SA"/>
        </w:rPr>
        <w:t>城关镇孝亲里社区2026年人居环境基础设施建设以工代赈项目</w:t>
      </w:r>
      <w:r>
        <w:rPr>
          <w:rFonts w:hint="eastAsia" w:ascii="仿宋_GB2312" w:hAnsi="仿宋_GB2312" w:eastAsia="仿宋_GB2312" w:cs="仿宋_GB2312"/>
          <w:sz w:val="32"/>
          <w:szCs w:val="32"/>
          <w:lang w:eastAsia="zh-CN"/>
        </w:rPr>
        <w:t>资金节约、公开透明、</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民利益最大化，</w:t>
      </w:r>
      <w:r>
        <w:rPr>
          <w:rFonts w:hint="eastAsia" w:ascii="仿宋_GB2312" w:hAnsi="仿宋_GB2312" w:eastAsia="仿宋_GB2312" w:cs="仿宋_GB2312"/>
          <w:b w:val="0"/>
          <w:bCs w:val="0"/>
          <w:color w:val="000000"/>
          <w:kern w:val="0"/>
          <w:sz w:val="32"/>
          <w:szCs w:val="32"/>
          <w:lang w:val="en-US" w:eastAsia="zh-CN" w:bidi="ar"/>
        </w:rPr>
        <w:t>依据</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河南省以工代赈项目创新承接方式和劳务组织模式工作指南</w:t>
      </w:r>
      <w:r>
        <w:rPr>
          <w:rFonts w:hint="eastAsia" w:ascii="仿宋_GB2312" w:hAnsi="仿宋_GB2312" w:eastAsia="仿宋_GB2312" w:cs="仿宋_GB2312"/>
          <w:b w:val="0"/>
          <w:bCs w:val="0"/>
          <w:kern w:val="2"/>
          <w:sz w:val="32"/>
          <w:szCs w:val="32"/>
          <w:lang w:val="en-US" w:eastAsia="zh-CN" w:bidi="ar-SA"/>
        </w:rPr>
        <w:t>（试行）》，</w:t>
      </w:r>
      <w:r>
        <w:rPr>
          <w:rFonts w:hint="eastAsia" w:ascii="仿宋_GB2312" w:hAnsi="仿宋_GB2312" w:eastAsia="仿宋_GB2312" w:cs="仿宋_GB2312"/>
          <w:b w:val="0"/>
          <w:bCs w:val="0"/>
          <w:color w:val="000000"/>
          <w:kern w:val="0"/>
          <w:sz w:val="32"/>
          <w:szCs w:val="32"/>
          <w:lang w:val="en-US" w:eastAsia="zh-CN" w:bidi="ar"/>
        </w:rPr>
        <w:t>特制定本办法：</w:t>
      </w:r>
    </w:p>
    <w:p w14:paraId="1CBF16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一、资格预审</w:t>
      </w:r>
      <w:r>
        <w:rPr>
          <w:rFonts w:hint="eastAsia" w:ascii="黑体" w:hAnsi="黑体" w:eastAsia="黑体" w:cs="黑体"/>
          <w:b/>
          <w:bCs/>
          <w:color w:val="000000"/>
          <w:kern w:val="0"/>
          <w:sz w:val="32"/>
          <w:szCs w:val="32"/>
          <w:lang w:val="en-US" w:eastAsia="zh-CN" w:bidi="ar"/>
        </w:rPr>
        <w:t xml:space="preserve"> </w:t>
      </w:r>
    </w:p>
    <w:p w14:paraId="7C8E72E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有下列情形之一的，取消参评资格：</w:t>
      </w:r>
    </w:p>
    <w:p w14:paraId="2F07DBB5">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1.技术员不具备中级（含中级）以上职称或不具备5年以上市政工程施工经历的；</w:t>
      </w:r>
    </w:p>
    <w:p w14:paraId="50AC3A0C">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2.监理单位不具备乙级及以上的市政监理资质或不能保证至少一名监理工程师常驻工地的；</w:t>
      </w:r>
    </w:p>
    <w:p w14:paraId="60CBB728">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3.监理费报价高于工程造价1个百分点的。</w:t>
      </w:r>
    </w:p>
    <w:p w14:paraId="51348399">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4.跟踪结算审核报价高于工程造价1个百分点的。</w:t>
      </w:r>
    </w:p>
    <w:p w14:paraId="4A10B49B">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5.跟踪结算审核单位不具有造价资质的；跟踪结算审核单位注册造价师小于3人的。</w:t>
      </w:r>
    </w:p>
    <w:p w14:paraId="6C3DBD97">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二、百分评定</w:t>
      </w:r>
    </w:p>
    <w:p w14:paraId="5963DD6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（一）报价部分（60分）</w:t>
      </w:r>
      <w:r>
        <w:rPr>
          <w:rFonts w:hint="eastAsia" w:ascii="仿宋_GB2312" w:hAnsi="仿宋_GB2312" w:eastAsia="仿宋_GB2312" w:cs="仿宋_GB2312"/>
          <w:b w:val="0"/>
          <w:bCs w:val="0"/>
          <w:color w:val="000000"/>
          <w:kern w:val="0"/>
          <w:sz w:val="32"/>
          <w:szCs w:val="32"/>
          <w:lang w:val="en-US" w:eastAsia="zh-CN" w:bidi="ar"/>
        </w:rPr>
        <w:t>。监理单位监理费报价每比工程造价1%低0.01点得3分，最高得60分；技术员月工资报价比1万元每低100元得3分，最高得60分；跟踪结算审核单位报价每比工程造价1%低0.01点得3分，最高得60分。</w:t>
      </w:r>
    </w:p>
    <w:p w14:paraId="77CDAE8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（二）资质部分（40分）</w:t>
      </w:r>
      <w:r>
        <w:rPr>
          <w:rFonts w:hint="eastAsia" w:ascii="仿宋_GB2312" w:hAnsi="仿宋_GB2312" w:eastAsia="仿宋_GB2312" w:cs="仿宋_GB2312"/>
          <w:b w:val="0"/>
          <w:bCs w:val="0"/>
          <w:color w:val="000000"/>
          <w:kern w:val="0"/>
          <w:sz w:val="32"/>
          <w:szCs w:val="32"/>
          <w:lang w:val="en-US" w:eastAsia="zh-CN" w:bidi="ar"/>
        </w:rPr>
        <w:t>。</w:t>
      </w:r>
    </w:p>
    <w:p w14:paraId="009B7E5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1.技术员具备中级职称的得15分，具备高级职称的得20分，具备5年市政工程施工经历的得10分，每多一年加1分，最多加10分。</w:t>
      </w:r>
    </w:p>
    <w:p w14:paraId="51C7E0F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2.监理单位具备乙级及以上的市政工程监理资质的得20分，具备甲级及以上监理资质的得25分，常驻监理工程师1名的得10分，常驻监理工程师2名的得15分。</w:t>
      </w:r>
    </w:p>
    <w:p w14:paraId="5E8AB2B6">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3、跟踪结算审核单位具备乙级及以上的造价资质的得20分，具备甲级及以上造价资质的得25分，具备二级造价师3名及以上的得10分，具备一级造价师3名及以上的得15分。</w:t>
      </w:r>
    </w:p>
    <w:p w14:paraId="11B1EB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三、结果运用</w:t>
      </w:r>
    </w:p>
    <w:p w14:paraId="0BD7AB0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按得分从高到低确定中标人，并签订服务协议。</w:t>
      </w:r>
    </w:p>
    <w:p w14:paraId="4C1C29B8">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四、特别声明</w:t>
      </w:r>
    </w:p>
    <w:p w14:paraId="0941A8E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技术员、监理、跟踪结算审核</w:t>
      </w:r>
      <w:bookmarkStart w:id="0" w:name="_GoBack"/>
      <w:bookmarkEnd w:id="0"/>
      <w:r>
        <w:rPr>
          <w:rFonts w:hint="eastAsia" w:ascii="仿宋_GB2312" w:hAnsi="仿宋_GB2312" w:eastAsia="仿宋_GB2312" w:cs="仿宋_GB2312"/>
          <w:b w:val="0"/>
          <w:bCs w:val="0"/>
          <w:color w:val="000000"/>
          <w:kern w:val="0"/>
          <w:sz w:val="32"/>
          <w:szCs w:val="32"/>
          <w:lang w:val="en-US" w:eastAsia="zh-CN" w:bidi="ar"/>
        </w:rPr>
        <w:t>单位面向社会选聘。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E59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AE59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439"/>
    <w:rsid w:val="14C37100"/>
    <w:rsid w:val="17424826"/>
    <w:rsid w:val="189121B2"/>
    <w:rsid w:val="19B27C06"/>
    <w:rsid w:val="1C3D27EE"/>
    <w:rsid w:val="1F272F20"/>
    <w:rsid w:val="2C275941"/>
    <w:rsid w:val="3CDC62D4"/>
    <w:rsid w:val="48894BB5"/>
    <w:rsid w:val="4AE64EED"/>
    <w:rsid w:val="4AE759AA"/>
    <w:rsid w:val="4B3D1C65"/>
    <w:rsid w:val="51DA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next w:val="5"/>
    <w:qFormat/>
    <w:uiPriority w:val="0"/>
    <w:pPr>
      <w:spacing w:after="120" w:afterAutospacing="0" w:line="480" w:lineRule="auto"/>
    </w:pPr>
  </w:style>
  <w:style w:type="paragraph" w:styleId="5">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723</Characters>
  <Lines>0</Lines>
  <Paragraphs>0</Paragraphs>
  <TotalTime>1</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2026-03-26T04:53:00Z</dcterms:created>
  <dc:creator>ASUS</dc:creator>
  <cp:lastModifiedBy>风晓得。</cp:lastModifiedBy>
  <dcterms:modified xsi:type="dcterms:W3CDTF">2026-05-11T07:01:03Z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eyJoZGlkIjoiZjBkMjEzNDFhMzQyM2FiZDhkODYxNzc5MzI0YTk2NmIiLCJ1c2VySWQiOiIyNTgwMzU3OTkifQ==</vt:lpwstr>
  </property>
  <property fmtid="{D5CDD505-2E9C-101B-9397-08002B2CF9AE}" pid="4" name="ICV">
    <vt:lpwstr>1B2584EEEB7E479091578CDB641A75B9_13</vt:lpwstr>
  </property>
</Properties>
</file>