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4F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5CE2C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卢氏县横涧乡代家村2026年产业</w:t>
      </w:r>
    </w:p>
    <w:p w14:paraId="5F275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配套设施以工代赈项目</w:t>
      </w:r>
    </w:p>
    <w:p w14:paraId="51B8B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机械招租评分办法</w:t>
      </w:r>
    </w:p>
    <w:p w14:paraId="31F592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为确保卢氏县横涧乡代家村2026年产业配套设施以工代赈项目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依据《三门峡市以工代赈项目村民自建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工作指南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（试行）》，特制定本办法：</w:t>
      </w:r>
    </w:p>
    <w:p w14:paraId="798C41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</w:p>
    <w:p w14:paraId="251AD8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有下列情形之一的，取消应聘资格。</w:t>
      </w:r>
    </w:p>
    <w:p w14:paraId="15C83A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报价高于市场价格5%以上（含5%）或低于市场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15%（含15%）的；</w:t>
      </w:r>
    </w:p>
    <w:p w14:paraId="6C5E02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机手从业年限低于5年（不含5年）或高于5年但无从事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工程作业经历的；</w:t>
      </w:r>
    </w:p>
    <w:p w14:paraId="7826DF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机械设备距法定报废时间在三年以内（含三年）或发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生过重大事故的；</w:t>
      </w:r>
    </w:p>
    <w:p w14:paraId="6E7983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机手有心脏放置支架搭桥、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脑出血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、精神疾病等重大病史的；</w:t>
      </w:r>
    </w:p>
    <w:p w14:paraId="44C7DD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机手、机械设备未投保的；</w:t>
      </w:r>
    </w:p>
    <w:p w14:paraId="05BAA9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不接受自备油料、下月中旬结算上月租金支付方式的。</w:t>
      </w:r>
    </w:p>
    <w:p w14:paraId="06A2F4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15641ACF">
      <w:pPr>
        <w:autoSpaceDE w:val="0"/>
        <w:autoSpaceDN w:val="0"/>
        <w:adjustRightIn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（一）报价部分（45分）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EF258A4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价格分采用低价优先法计算，最终报价最低的供应商报价为评审基准价，其价格得分为满分45分。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5分的基础上扣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包含油料费、机手工资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0215C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（二）机械设备部分（25分）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5CAD7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机龄3年以内的（含3年）得20分，超过3年每超一年扣2分，不足一年超过6个月的按一年计算，不超过6个月的不计算，直至20分扣完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E8522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机械设备保养完好，无故障、事故史得5分，否则酌情扣分。</w:t>
      </w:r>
    </w:p>
    <w:p w14:paraId="2C23E7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（三）机械操作手部分（30分）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77D4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机手从业时间5年的得15分，每增加一年加一分，不足一年超过6个月的按一年计算，不超过6个月的不计算，最高分加5分；</w:t>
      </w:r>
    </w:p>
    <w:p w14:paraId="713A3C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从事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15年（含1年和15年）得5分，超过15年的得10分。</w:t>
      </w:r>
    </w:p>
    <w:p w14:paraId="75D2BA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08684A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分机械设备类别评定，按得分从高到低确定中标机械设备，并签订租赁协议。</w:t>
      </w:r>
    </w:p>
    <w:p w14:paraId="02AD81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47A270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054E3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58537"/>
    <w:multiLevelType w:val="singleLevel"/>
    <w:tmpl w:val="04858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62258"/>
    <w:rsid w:val="57A6098A"/>
    <w:rsid w:val="58563A41"/>
    <w:rsid w:val="65BE06CE"/>
    <w:rsid w:val="69F52C6E"/>
    <w:rsid w:val="6B47727F"/>
    <w:rsid w:val="7782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3">
    <w:name w:val="我的正文"/>
    <w:basedOn w:val="4"/>
    <w:qFormat/>
    <w:uiPriority w:val="0"/>
    <w:pPr>
      <w:ind w:firstLine="480" w:firstLineChars="200"/>
    </w:pPr>
    <w:rPr>
      <w:szCs w:val="20"/>
    </w:rPr>
  </w:style>
  <w:style w:type="paragraph" w:styleId="4">
    <w:name w:val="Body Text Indent"/>
    <w:basedOn w:val="1"/>
    <w:next w:val="5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5">
    <w:name w:val="envelope return"/>
    <w:basedOn w:val="1"/>
    <w:qFormat/>
    <w:uiPriority w:val="99"/>
    <w:rPr>
      <w:rFonts w:ascii="Arial" w:hAnsi="Arial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798</Characters>
  <Lines>0</Lines>
  <Paragraphs>0</Paragraphs>
  <TotalTime>11</TotalTime>
  <ScaleCrop>false</ScaleCrop>
  <LinksUpToDate>false</LinksUpToDate>
  <CharactersWithSpaces>798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阿宋</cp:lastModifiedBy>
  <dcterms:modified xsi:type="dcterms:W3CDTF">2026-05-14T07:27:25Z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eyJoZGlkIjoiODE1NjVhYTY3NDEwNDBjNjM0ZTAwMjVkODRkMmVhZGUiLCJ1c2VySWQiOiI0NDU1MjE0NTUifQ==</vt:lpwstr>
  </property>
  <property fmtid="{D5CDD505-2E9C-101B-9397-08002B2CF9AE}" pid="4" name="ICV">
    <vt:lpwstr>666A42FDB541483D958633354EB33B46_13</vt:lpwstr>
  </property>
</Properties>
</file>