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卢氏县汤河乡汤河村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2026年特色旅村配套基础设施建设工代赈项目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材料采购评分办法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卢氏县汤河乡汤河村2026年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特色旅村配套基础设施建设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以工代赈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金节约、公开透明、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民利益最大化，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依据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《河南省以工代赈项目创新承接方式和劳务组织模式工作指南（试行）》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，特制定本办法：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一、资格预审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有下列情形之一的，取消评定资格。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1.经营资质不合规的；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2.材料未通过质量检测或不能提供合格证书的；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3.不接受下月支付上月材料费付款方式的。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二、百分评定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（一）报价部分（90分）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。价格分采用低价优先法计算，最终报价最低的供应商报价为评审基准价，其价格得分为满分90分。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供应商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报价高于评标基准价时，每高1%在基本分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90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分的基础上扣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分，扣完为止。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（二）资质部分（10分）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提供产品合格证、产品批次检测报告证明得10分，否则不得分。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三、结果运用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按得分从高到低确定中标方，并签订采购协议。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四、特别声明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询价中供应方需要提供产品合格证、产品批次检测报告、优良工程证明。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41D60"/>
    <w:rsid w:val="13F1086A"/>
    <w:rsid w:val="1F8676E2"/>
    <w:rsid w:val="215366AD"/>
    <w:rsid w:val="26B011DA"/>
    <w:rsid w:val="26BE4F27"/>
    <w:rsid w:val="2CDD7CD4"/>
    <w:rsid w:val="2F633C95"/>
    <w:rsid w:val="3B5A363D"/>
    <w:rsid w:val="406E095D"/>
    <w:rsid w:val="43134C1D"/>
    <w:rsid w:val="45DE7B5F"/>
    <w:rsid w:val="557C08FF"/>
    <w:rsid w:val="58A37ABD"/>
    <w:rsid w:val="6C46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538" w:firstLineChars="192"/>
    </w:pPr>
    <w:rPr>
      <w:rFonts w:ascii="Calibri" w:hAnsi="Calibri" w:eastAsia="楷体_GB2312"/>
      <w:kern w:val="0"/>
      <w:sz w:val="28"/>
    </w:rPr>
  </w:style>
  <w:style w:type="paragraph" w:styleId="3">
    <w:name w:val="envelope return"/>
    <w:basedOn w:val="1"/>
    <w:qFormat/>
    <w:uiPriority w:val="99"/>
    <w:rPr>
      <w:rFonts w:ascii="Arial" w:hAnsi="Arial"/>
    </w:rPr>
  </w:style>
  <w:style w:type="paragraph" w:styleId="4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等线"/>
      <w:sz w:val="24"/>
    </w:rPr>
  </w:style>
  <w:style w:type="paragraph" w:customStyle="1" w:styleId="5">
    <w:name w:val="我的正文"/>
    <w:basedOn w:val="2"/>
    <w:qFormat/>
    <w:uiPriority w:val="0"/>
    <w:pPr>
      <w:ind w:firstLine="480" w:firstLineChars="200"/>
    </w:pPr>
    <w:rPr>
      <w:szCs w:val="20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407</Words>
  <Characters>422</Characters>
  <Lines>0</Lines>
  <Paragraphs>0</Paragraphs>
  <TotalTime>0</TotalTime>
  <ScaleCrop>false</ScaleCrop>
  <LinksUpToDate>false</LinksUpToDate>
  <CharactersWithSpaces>422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2026-03-26T04:50:00Z</dcterms:created>
  <dc:creator>ASUS</dc:creator>
  <cp:lastModifiedBy>Administrator</cp:lastModifiedBy>
  <dcterms:modified xsi:type="dcterms:W3CDTF">2026-07-30T13:00:09Z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KSOTemplateDocerSaveRecord">
    <vt:lpwstr>eyJoZGlkIjoiNWY4OGE0YTlmOWJmOTU0ODRiZDNhZjU2N2IwMzdiMmQiLCJ1c2VySWQiOiI2NTkxNjE1ODYifQ==</vt:lpwstr>
  </property>
  <property fmtid="{D5CDD505-2E9C-101B-9397-08002B2CF9AE}" pid="4" name="ICV">
    <vt:lpwstr>38DE394BCC1D461CBF61EE3AB0131A68_13</vt:lpwstr>
  </property>
</Properties>
</file>