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卢氏县</w:t>
      </w:r>
      <w:r>
        <w:rPr>
          <w:rFonts w:hint="eastAsia" w:ascii="方正小标宋简体" w:hAnsi="方正小标宋简体" w:eastAsia="方正小标宋简体" w:cs="方正小标宋简体"/>
          <w:sz w:val="44"/>
          <w:szCs w:val="44"/>
          <w:lang w:val="en-US" w:eastAsia="zh-CN"/>
        </w:rPr>
        <w:t>狮子坪乡大河沟村2026年特色旅居配套基础设施建设以工代赈项目</w:t>
      </w:r>
    </w:p>
    <w:p>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技术服务评分办法</w:t>
      </w:r>
    </w:p>
    <w:p>
      <w:pPr>
        <w:keepNext w:val="0"/>
        <w:keepLines w:val="0"/>
        <w:pageBreakBefore w:val="0"/>
        <w:widowControl w:val="0"/>
        <w:kinsoku/>
        <w:wordWrap/>
        <w:overflowPunct/>
        <w:topLinePunct/>
        <w:autoSpaceDE/>
        <w:autoSpaceDN/>
        <w:bidi w:val="0"/>
        <w:adjustRightInd/>
        <w:snapToGrid/>
        <w:spacing w:line="4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为确保</w:t>
      </w:r>
      <w:r>
        <w:rPr>
          <w:rFonts w:hint="eastAsia" w:ascii="仿宋_GB2312" w:hAnsi="仿宋_GB2312" w:eastAsia="仿宋_GB2312" w:cs="仿宋_GB2312"/>
          <w:b w:val="0"/>
          <w:bCs w:val="0"/>
          <w:kern w:val="2"/>
          <w:sz w:val="32"/>
          <w:szCs w:val="32"/>
          <w:lang w:val="en-US" w:eastAsia="zh-CN" w:bidi="ar-SA"/>
        </w:rPr>
        <w:t>卢氏县狮子坪乡大河沟村2026年特色旅居配套基础设施建设以工代赈项目</w:t>
      </w:r>
      <w:r>
        <w:rPr>
          <w:rFonts w:hint="eastAsia" w:ascii="仿宋_GB2312" w:hAnsi="仿宋_GB2312" w:eastAsia="仿宋_GB2312" w:cs="仿宋_GB2312"/>
          <w:sz w:val="32"/>
          <w:szCs w:val="32"/>
          <w:lang w:eastAsia="zh-CN"/>
        </w:rPr>
        <w:t>资金节约、公开透明、</w:t>
      </w:r>
      <w:r>
        <w:rPr>
          <w:rFonts w:hint="eastAsia" w:ascii="仿宋_GB2312" w:hAnsi="仿宋_GB2312" w:eastAsia="仿宋_GB2312" w:cs="仿宋_GB2312"/>
          <w:sz w:val="32"/>
          <w:szCs w:val="32"/>
          <w:lang w:val="en-US" w:eastAsia="zh-CN"/>
        </w:rPr>
        <w:t>村民</w:t>
      </w:r>
      <w:r>
        <w:rPr>
          <w:rFonts w:hint="eastAsia" w:ascii="仿宋_GB2312" w:hAnsi="仿宋_GB2312" w:eastAsia="仿宋_GB2312" w:cs="仿宋_GB2312"/>
          <w:sz w:val="32"/>
          <w:szCs w:val="32"/>
          <w:lang w:eastAsia="zh-CN"/>
        </w:rPr>
        <w:t>利益最大化，</w:t>
      </w:r>
      <w:r>
        <w:rPr>
          <w:rFonts w:hint="eastAsia" w:ascii="仿宋_GB2312" w:hAnsi="仿宋_GB2312" w:eastAsia="仿宋_GB2312" w:cs="仿宋_GB2312"/>
          <w:b w:val="0"/>
          <w:bCs w:val="0"/>
          <w:color w:val="000000"/>
          <w:kern w:val="0"/>
          <w:sz w:val="32"/>
          <w:szCs w:val="32"/>
          <w:lang w:val="en-US" w:eastAsia="zh-CN" w:bidi="ar"/>
        </w:rPr>
        <w:t>依据</w:t>
      </w:r>
      <w:r>
        <w:rPr>
          <w:rFonts w:hint="eastAsia" w:ascii="仿宋_GB2312" w:hAnsi="仿宋_GB2312" w:eastAsia="仿宋_GB2312" w:cs="仿宋_GB2312"/>
          <w:b w:val="0"/>
          <w:bCs w:val="0"/>
          <w:kern w:val="2"/>
          <w:sz w:val="32"/>
          <w:szCs w:val="32"/>
          <w:lang w:val="en-US" w:eastAsia="zh-CN" w:bidi="ar-SA"/>
        </w:rPr>
        <w:t>《河南省以工代赈项目创新承接方式和劳务组织模式工作指南（试行）》，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有下列情形之一的，取消参评资格：</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1.技术员不具备中级（含中级）以上职称或不具备3年以上市政工程施工经历的；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5.跟踪结算审核单位注册造价师小于3人的。</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（一）报价部分（80分）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。监理单位监理费报价每比工程造价1%低0.01点得5分，最高得80分；技术员月工资报价比1万元每低100元得4分，最高得80分；跟踪结算审核单位报价每比工程造价1%低0.01点得5分，最高得80分。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（二）资质部分（20分）</w:t>
      </w:r>
      <w:r>
        <w:rPr>
          <w:rFonts w:hint="eastAsia" w:ascii="仿宋_GB2312" w:hAnsi="仿宋_GB2312" w:eastAsia="仿宋_GB2312" w:cs="仿宋_GB2312"/>
          <w:b w:val="0"/>
          <w:bCs w:val="0"/>
          <w:color w:val="000000"/>
          <w:kern w:val="0"/>
          <w:sz w:val="32"/>
          <w:szCs w:val="32"/>
          <w:lang w:val="en-US" w:eastAsia="zh-CN" w:bidi="ar"/>
        </w:rPr>
        <w:t>。</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1.技术员具备中级职称的得5分，具备高级职称的得10分，具备3年市政工程施工经历的得5分，每多一年加1分，最多加5分。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2.监理单位具备乙级及以上的市政工程监理资质的得5分，具备甲级及以上监理资质的得10分，常驻监理工程师1名的得5分，常驻监理工程师2名的得5分。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3、具备二级造价师3名及以上的得10分，具备一级造价师3名及以上的得20分。</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技术员、监理、跟踪结算审核单位面向社会选聘。</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5ABDA5-B093-4104-AC78-ACCF0F07FB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9889499-0E25-4B92-B68C-31AE1279701D}"/>
  </w:font>
  <w:font w:name="仿宋">
    <w:panose1 w:val="02010609060101010101"/>
    <w:charset w:val="86"/>
    <w:family w:val="auto"/>
    <w:pitch w:val="default"/>
    <w:sig w:usb0="800002BF" w:usb1="38CF7CFA" w:usb2="00000016" w:usb3="00000000" w:csb0="00040001" w:csb1="00000000"/>
    <w:embedRegular r:id="rId3" w:fontKey="{3F4D0E16-9FBF-4F16-A3C1-936D25565126}"/>
  </w:font>
  <w:font w:name="方正小标宋简体">
    <w:panose1 w:val="02000000000000000000"/>
    <w:charset w:val="86"/>
    <w:family w:val="auto"/>
    <w:pitch w:val="default"/>
    <w:sig w:usb0="00000001" w:usb1="080E0000" w:usb2="00000000" w:usb3="00000000" w:csb0="00040000" w:csb1="00000000"/>
    <w:embedRegular r:id="rId4" w:fontKey="{7645A663-0B76-47DB-B70E-622A9C3E23D7}"/>
  </w:font>
  <w:font w:name="仿宋_GB2312">
    <w:panose1 w:val="02010609030101010101"/>
    <w:charset w:val="86"/>
    <w:family w:val="auto"/>
    <w:pitch w:val="default"/>
    <w:sig w:usb0="00000001" w:usb1="080E0000" w:usb2="00000000" w:usb3="00000000" w:csb0="00040000" w:csb1="00000000"/>
    <w:embedRegular r:id="rId5" w:fontKey="{CE0024EB-D322-42B3-A00D-30F23F03A6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439"/>
    <w:rsid w:val="14C37100"/>
    <w:rsid w:val="17424826"/>
    <w:rsid w:val="189121B2"/>
    <w:rsid w:val="19B27C06"/>
    <w:rsid w:val="1C3D27EE"/>
    <w:rsid w:val="1F272F20"/>
    <w:rsid w:val="209E05F3"/>
    <w:rsid w:val="2C275941"/>
    <w:rsid w:val="3CDC62D4"/>
    <w:rsid w:val="3F8750C4"/>
    <w:rsid w:val="48894BB5"/>
    <w:rsid w:val="4AE64EED"/>
    <w:rsid w:val="4AE759AA"/>
    <w:rsid w:val="4B3D1C65"/>
    <w:rsid w:val="4C595DC7"/>
    <w:rsid w:val="4EE74D90"/>
    <w:rsid w:val="51DA28BF"/>
    <w:rsid w:val="5664316A"/>
    <w:rsid w:val="597A09F0"/>
    <w:rsid w:val="690759EB"/>
    <w:rsid w:val="6DE94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683</Words>
  <Characters>723</Characters>
  <Lines>0</Lines>
  <Paragraphs>0</Paragraphs>
  <TotalTime>0</TotalTime>
  <ScaleCrop>false</ScaleCrop>
  <LinksUpToDate>false</LinksUpToDate>
  <CharactersWithSpaces>724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2026-03-26T04:53:00Z</dcterms:created>
  <dc:creator>ASUS</dc:creator>
  <cp:lastModifiedBy>番茄就是西红柿</cp:lastModifiedBy>
  <dcterms:modified xsi:type="dcterms:W3CDTF">2026-08-03T03:06:28Z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KSOTemplateDocerSaveRecord">
    <vt:lpwstr>eyJoZGlkIjoiMDg2M2NhMjdlMjYwODQwNTcyYTM5NGM3OTk5N2RjMzIiLCJ1c2VySWQiOiI3MDg3ODY4MzYifQ==</vt:lpwstr>
  </property>
  <property fmtid="{D5CDD505-2E9C-101B-9397-08002B2CF9AE}" pid="4" name="ICV">
    <vt:lpwstr>1B2584EEEB7E479091578CDB641A75B9_13</vt:lpwstr>
  </property>
</Properties>
</file>